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73888B4E" w:rsidR="004E0304" w:rsidRPr="00382092" w:rsidRDefault="004E0304" w:rsidP="004E0304">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sidR="00B971D1">
        <w:rPr>
          <w:rFonts w:ascii="Arial" w:eastAsia="MS Mincho" w:hAnsi="Arial"/>
          <w:b/>
          <w:bCs/>
          <w:sz w:val="24"/>
          <w:szCs w:val="24"/>
          <w:lang w:eastAsia="x-none"/>
        </w:rPr>
        <w:t>7</w:t>
      </w:r>
      <w:r w:rsidR="006446D2">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006F7BFC">
        <w:rPr>
          <w:rFonts w:ascii="Arial" w:eastAsia="MS Mincho" w:hAnsi="Arial"/>
          <w:b/>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R2-</w:t>
      </w:r>
      <w:r w:rsidR="00A94914" w:rsidRPr="12887475">
        <w:rPr>
          <w:rFonts w:ascii="Arial" w:eastAsia="MS Mincho" w:hAnsi="Arial"/>
          <w:b/>
          <w:bCs/>
          <w:sz w:val="24"/>
          <w:szCs w:val="24"/>
          <w:lang w:eastAsia="x-none"/>
        </w:rPr>
        <w:t>2</w:t>
      </w:r>
      <w:r w:rsidR="00A94914">
        <w:rPr>
          <w:rFonts w:ascii="Arial" w:eastAsia="MS Mincho" w:hAnsi="Arial"/>
          <w:b/>
          <w:bCs/>
          <w:sz w:val="24"/>
          <w:szCs w:val="24"/>
          <w:lang w:eastAsia="x-none"/>
        </w:rPr>
        <w:t>20</w:t>
      </w:r>
      <w:r w:rsidR="00A94914">
        <w:rPr>
          <w:rFonts w:ascii="Arial" w:eastAsia="MS Mincho" w:hAnsi="Arial"/>
          <w:b/>
          <w:bCs/>
          <w:sz w:val="24"/>
          <w:szCs w:val="24"/>
          <w:lang w:eastAsia="x-none"/>
        </w:rPr>
        <w:t>3213</w:t>
      </w:r>
    </w:p>
    <w:p w14:paraId="3966F1BF" w14:textId="051F9849"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B971D1">
        <w:rPr>
          <w:rFonts w:eastAsia="MS Mincho"/>
          <w:szCs w:val="24"/>
          <w:lang w:eastAsia="x-none"/>
        </w:rPr>
        <w:t>21</w:t>
      </w:r>
      <w:r w:rsidR="00B971D1" w:rsidRPr="00B971D1">
        <w:rPr>
          <w:rFonts w:eastAsia="MS Mincho"/>
          <w:szCs w:val="24"/>
          <w:vertAlign w:val="superscript"/>
          <w:lang w:eastAsia="x-none"/>
        </w:rPr>
        <w:t>st</w:t>
      </w:r>
      <w:r w:rsidR="00B971D1">
        <w:rPr>
          <w:rFonts w:eastAsia="MS Mincho"/>
          <w:szCs w:val="24"/>
          <w:lang w:eastAsia="x-none"/>
        </w:rPr>
        <w:t xml:space="preserve"> Feb</w:t>
      </w:r>
      <w:r w:rsidR="00DB6176">
        <w:rPr>
          <w:rFonts w:eastAsia="MS Mincho"/>
          <w:szCs w:val="24"/>
          <w:lang w:eastAsia="x-none"/>
        </w:rPr>
        <w:t xml:space="preserve"> </w:t>
      </w:r>
      <w:r w:rsidR="00027C05">
        <w:rPr>
          <w:rFonts w:eastAsia="MS Mincho"/>
          <w:szCs w:val="24"/>
          <w:lang w:eastAsia="x-none"/>
        </w:rPr>
        <w:t xml:space="preserve">– </w:t>
      </w:r>
      <w:r w:rsidR="00B971D1">
        <w:rPr>
          <w:rFonts w:eastAsia="MS Mincho"/>
          <w:szCs w:val="24"/>
          <w:lang w:eastAsia="x-none"/>
        </w:rPr>
        <w:t>3</w:t>
      </w:r>
      <w:r w:rsidR="00B971D1" w:rsidRPr="00B971D1">
        <w:rPr>
          <w:rFonts w:eastAsia="MS Mincho"/>
          <w:szCs w:val="24"/>
          <w:vertAlign w:val="superscript"/>
          <w:lang w:eastAsia="x-none"/>
        </w:rPr>
        <w:t>rd</w:t>
      </w:r>
      <w:r w:rsidR="00B971D1">
        <w:rPr>
          <w:rFonts w:eastAsia="MS Mincho"/>
          <w:szCs w:val="24"/>
          <w:lang w:eastAsia="x-none"/>
        </w:rPr>
        <w:t xml:space="preserve"> Mar</w:t>
      </w:r>
      <w:r w:rsidR="006446D2">
        <w:rPr>
          <w:rFonts w:eastAsia="MS Mincho"/>
          <w:szCs w:val="24"/>
          <w:lang w:eastAsia="x-none"/>
        </w:rPr>
        <w:t xml:space="preserve"> </w:t>
      </w:r>
      <w:r w:rsidR="00DB6176">
        <w:rPr>
          <w:rFonts w:eastAsia="MS Mincho"/>
          <w:szCs w:val="24"/>
          <w:lang w:eastAsia="x-none"/>
        </w:rPr>
        <w:t>Jan</w:t>
      </w:r>
      <w:r>
        <w:rPr>
          <w:rFonts w:eastAsia="MS Mincho"/>
          <w:szCs w:val="24"/>
          <w:lang w:eastAsia="x-none"/>
        </w:rPr>
        <w:t xml:space="preserve"> 202</w:t>
      </w:r>
      <w:r w:rsidR="00DB6176">
        <w:rPr>
          <w:rFonts w:eastAsia="MS Mincho"/>
          <w:szCs w:val="24"/>
          <w:lang w:eastAsia="x-none"/>
        </w:rPr>
        <w:t>2</w:t>
      </w:r>
      <w:r w:rsidRPr="00751BD7">
        <w:rPr>
          <w:rFonts w:eastAsia="MS Mincho"/>
          <w:szCs w:val="24"/>
          <w:lang w:eastAsia="x-none"/>
        </w:rPr>
        <w:tab/>
      </w:r>
    </w:p>
    <w:p w14:paraId="3D54FA9D" w14:textId="33DF6FE2" w:rsidR="004E0304" w:rsidRPr="005E43A7" w:rsidRDefault="004E0304" w:rsidP="463E40E5">
      <w:pPr>
        <w:pStyle w:val="3GPPHeader"/>
        <w:rPr>
          <w:rFonts w:eastAsia="MS Mincho"/>
          <w:lang w:eastAsia="x-none"/>
        </w:rPr>
      </w:pPr>
      <w:r w:rsidRPr="463E40E5">
        <w:rPr>
          <w:sz w:val="22"/>
          <w:szCs w:val="22"/>
          <w:lang w:val="sv-SE"/>
        </w:rPr>
        <w:t>Agenda Item:</w:t>
      </w:r>
      <w:r>
        <w:tab/>
      </w:r>
      <w:r w:rsidRPr="463E40E5">
        <w:rPr>
          <w:sz w:val="22"/>
          <w:szCs w:val="22"/>
          <w:lang w:val="sv-SE"/>
        </w:rPr>
        <w:t>8.4.</w:t>
      </w:r>
      <w:r w:rsidR="00B971D1">
        <w:rPr>
          <w:sz w:val="22"/>
          <w:szCs w:val="22"/>
          <w:lang w:val="sv-SE"/>
        </w:rPr>
        <w:t>5</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2F8FA2A7" w:rsidR="004E0304" w:rsidRPr="00CE0424" w:rsidRDefault="004E0304" w:rsidP="004E0304">
      <w:pPr>
        <w:pStyle w:val="3GPPHeader"/>
        <w:rPr>
          <w:sz w:val="22"/>
          <w:szCs w:val="22"/>
        </w:rPr>
      </w:pPr>
      <w:r>
        <w:rPr>
          <w:sz w:val="22"/>
          <w:szCs w:val="22"/>
        </w:rPr>
        <w:t>Title:</w:t>
      </w:r>
      <w:r>
        <w:rPr>
          <w:sz w:val="22"/>
          <w:szCs w:val="22"/>
        </w:rPr>
        <w:tab/>
      </w:r>
      <w:r w:rsidR="00B971D1">
        <w:rPr>
          <w:sz w:val="22"/>
          <w:szCs w:val="22"/>
        </w:rPr>
        <w:t xml:space="preserve">Discussion of RAN2 impact of Solution 1 for </w:t>
      </w:r>
      <w:r w:rsidR="002E6095">
        <w:rPr>
          <w:sz w:val="22"/>
          <w:szCs w:val="22"/>
        </w:rPr>
        <w:t>Intra-donor CU</w:t>
      </w:r>
      <w:r w:rsidR="008E0686">
        <w:rPr>
          <w:sz w:val="22"/>
          <w:szCs w:val="22"/>
        </w:rPr>
        <w:t xml:space="preserve"> Service Interruption Reduction</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29D43C00" w14:textId="0BAA09A9" w:rsidR="00801644" w:rsidRDefault="000F12A6" w:rsidP="00643C3B">
      <w:pPr>
        <w:rPr>
          <w:lang w:val="en-GB"/>
        </w:rPr>
      </w:pPr>
      <w:r>
        <w:rPr>
          <w:lang w:val="en-GB"/>
        </w:rPr>
        <w:t xml:space="preserve">As summarized in </w:t>
      </w:r>
      <w:r w:rsidR="00F35590" w:rsidRPr="00CB4601">
        <w:rPr>
          <w:bCs/>
        </w:rPr>
        <w:t>[Pre117-e][</w:t>
      </w:r>
      <w:proofErr w:type="gramStart"/>
      <w:r w:rsidR="00F35590" w:rsidRPr="00CB4601">
        <w:rPr>
          <w:bCs/>
        </w:rPr>
        <w:t>003][</w:t>
      </w:r>
      <w:proofErr w:type="spellStart"/>
      <w:proofErr w:type="gramEnd"/>
      <w:r w:rsidR="00F35590" w:rsidRPr="00CB4601">
        <w:rPr>
          <w:bCs/>
        </w:rPr>
        <w:t>eIAB</w:t>
      </w:r>
      <w:proofErr w:type="spellEnd"/>
      <w:r w:rsidR="00F35590" w:rsidRPr="00CB4601">
        <w:rPr>
          <w:bCs/>
        </w:rPr>
        <w:t xml:space="preserve">] </w:t>
      </w:r>
      <w:proofErr w:type="spellStart"/>
      <w:r w:rsidR="00F35590" w:rsidRPr="00CB4601">
        <w:rPr>
          <w:bCs/>
        </w:rPr>
        <w:t>eIAB</w:t>
      </w:r>
      <w:proofErr w:type="spellEnd"/>
      <w:r w:rsidR="00F35590" w:rsidRPr="00CB4601">
        <w:rPr>
          <w:bCs/>
        </w:rPr>
        <w:t xml:space="preserve"> Open Issues Input (Qualcomm)</w:t>
      </w:r>
      <w:r w:rsidR="00F35590">
        <w:rPr>
          <w:lang w:val="en-GB"/>
        </w:rPr>
        <w:t xml:space="preserve"> </w:t>
      </w:r>
      <w:r w:rsidR="00005215">
        <w:rPr>
          <w:lang w:val="en-GB"/>
        </w:rPr>
        <w:t>[1], following working assumptions are made in RAN3:</w:t>
      </w:r>
    </w:p>
    <w:tbl>
      <w:tblPr>
        <w:tblStyle w:val="TableGrid"/>
        <w:tblW w:w="0" w:type="auto"/>
        <w:tblLook w:val="04A0" w:firstRow="1" w:lastRow="0" w:firstColumn="1" w:lastColumn="0" w:noHBand="0" w:noVBand="1"/>
      </w:tblPr>
      <w:tblGrid>
        <w:gridCol w:w="9350"/>
      </w:tblGrid>
      <w:tr w:rsidR="00005215" w14:paraId="17097F2B" w14:textId="77777777" w:rsidTr="00005215">
        <w:tc>
          <w:tcPr>
            <w:tcW w:w="9350" w:type="dxa"/>
          </w:tcPr>
          <w:p w14:paraId="62606312" w14:textId="77777777" w:rsidR="00005215" w:rsidRDefault="00005215" w:rsidP="00005215">
            <w:pPr>
              <w:spacing w:after="120"/>
              <w:rPr>
                <w:rFonts w:ascii="Calibri" w:hAnsi="Calibri" w:cs="Calibri"/>
                <w:iCs/>
                <w:color w:val="00B050"/>
                <w:sz w:val="16"/>
                <w:szCs w:val="16"/>
              </w:rPr>
            </w:pPr>
            <w:r>
              <w:t>RAN3 working assumption to proceed with Solution 1:</w:t>
            </w:r>
          </w:p>
          <w:p w14:paraId="26C58A33" w14:textId="77777777" w:rsidR="00005215" w:rsidRPr="001C1808" w:rsidRDefault="00005215" w:rsidP="00005215">
            <w:pPr>
              <w:spacing w:after="120"/>
              <w:rPr>
                <w:rFonts w:ascii="Calibri" w:hAnsi="Calibri" w:cs="Calibri"/>
                <w:iCs/>
                <w:color w:val="00B050"/>
                <w:sz w:val="18"/>
                <w:szCs w:val="18"/>
              </w:rPr>
            </w:pPr>
            <w:r w:rsidRPr="001C1808">
              <w:rPr>
                <w:rFonts w:ascii="Calibri" w:hAnsi="Calibri" w:cs="Calibri"/>
                <w:iCs/>
                <w:color w:val="00B050"/>
                <w:sz w:val="18"/>
                <w:szCs w:val="18"/>
              </w:rPr>
              <w:t xml:space="preserve">For intra-donor migration, the solution set to support transfer of </w:t>
            </w:r>
            <w:proofErr w:type="spellStart"/>
            <w:r w:rsidRPr="001C1808">
              <w:rPr>
                <w:rFonts w:ascii="Calibri" w:hAnsi="Calibri" w:cs="Calibri"/>
                <w:iCs/>
                <w:color w:val="00B050"/>
                <w:sz w:val="18"/>
                <w:szCs w:val="18"/>
              </w:rPr>
              <w:t>RRCReconfiguration</w:t>
            </w:r>
            <w:proofErr w:type="spellEnd"/>
            <w:r w:rsidRPr="001C1808">
              <w:rPr>
                <w:rFonts w:ascii="Calibri" w:hAnsi="Calibri" w:cs="Calibri"/>
                <w:iCs/>
                <w:color w:val="00B050"/>
                <w:sz w:val="18"/>
                <w:szCs w:val="18"/>
              </w:rPr>
              <w:t xml:space="preserve"> for descendent IAB node over source path is limited to solutions 1 and 2. Further down-selection is expected.</w:t>
            </w:r>
          </w:p>
          <w:p w14:paraId="03538625" w14:textId="77777777" w:rsidR="00005215" w:rsidRPr="001C1808" w:rsidRDefault="00005215" w:rsidP="00005215">
            <w:pPr>
              <w:spacing w:after="120"/>
              <w:rPr>
                <w:rFonts w:ascii="Calibri" w:hAnsi="Calibri" w:cs="Calibri"/>
                <w:iCs/>
                <w:color w:val="00B050"/>
                <w:sz w:val="18"/>
                <w:szCs w:val="18"/>
              </w:rPr>
            </w:pPr>
            <w:r w:rsidRPr="001C1808">
              <w:rPr>
                <w:rFonts w:ascii="Calibri" w:hAnsi="Calibri" w:cs="Calibri"/>
                <w:iCs/>
                <w:color w:val="00B050"/>
                <w:sz w:val="18"/>
                <w:szCs w:val="18"/>
              </w:rPr>
              <w:t xml:space="preserve">WA: Solution 1 for delivery of </w:t>
            </w:r>
            <w:proofErr w:type="spellStart"/>
            <w:r w:rsidRPr="001C1808">
              <w:rPr>
                <w:rFonts w:ascii="Calibri" w:hAnsi="Calibri" w:cs="Calibri"/>
                <w:iCs/>
                <w:color w:val="00B050"/>
                <w:sz w:val="18"/>
                <w:szCs w:val="18"/>
              </w:rPr>
              <w:t>RRCReconfiguration</w:t>
            </w:r>
            <w:proofErr w:type="spellEnd"/>
            <w:r w:rsidRPr="001C1808">
              <w:rPr>
                <w:rFonts w:ascii="Calibri" w:hAnsi="Calibri" w:cs="Calibri"/>
                <w:iCs/>
                <w:color w:val="00B050"/>
                <w:sz w:val="18"/>
                <w:szCs w:val="18"/>
              </w:rPr>
              <w:t xml:space="preserve"> over the source path in intra-donor migration is agreed. This WA can be revisited if RAN2 raises objections/remarks. </w:t>
            </w:r>
          </w:p>
          <w:p w14:paraId="364DF516" w14:textId="77777777" w:rsidR="00005215" w:rsidRDefault="00005215" w:rsidP="00005215">
            <w:pPr>
              <w:spacing w:after="120"/>
              <w:jc w:val="both"/>
              <w:rPr>
                <w:rFonts w:ascii="Calibri" w:hAnsi="Calibri" w:cs="Calibri"/>
                <w:iCs/>
                <w:color w:val="00B050"/>
                <w:sz w:val="16"/>
                <w:szCs w:val="16"/>
              </w:rPr>
            </w:pPr>
          </w:p>
          <w:p w14:paraId="67C016F2" w14:textId="77777777" w:rsidR="00005215" w:rsidRPr="00374E8A" w:rsidRDefault="00005215" w:rsidP="00005215">
            <w:pPr>
              <w:spacing w:after="120"/>
            </w:pPr>
            <w:r>
              <w:t>Agreement on the mechanism for an RRC Reconfiguration message to be withheld by the parent node:</w:t>
            </w:r>
          </w:p>
          <w:p w14:paraId="4F3D3D78" w14:textId="77777777" w:rsidR="00005215" w:rsidRPr="001C1808" w:rsidRDefault="00005215" w:rsidP="00005215">
            <w:pPr>
              <w:pStyle w:val="ListParagraph3"/>
              <w:spacing w:before="0" w:beforeAutospacing="0" w:after="120" w:line="240" w:lineRule="auto"/>
              <w:ind w:left="0"/>
              <w:contextualSpacing w:val="0"/>
              <w:rPr>
                <w:rFonts w:ascii="Calibri" w:eastAsia="MS Mincho" w:hAnsi="Calibri" w:cs="Calibri"/>
                <w:color w:val="00B050"/>
                <w:sz w:val="18"/>
                <w:szCs w:val="18"/>
                <w:lang w:eastAsia="en-US"/>
              </w:rPr>
            </w:pPr>
            <w:r w:rsidRPr="001C1808">
              <w:rPr>
                <w:rFonts w:ascii="Calibri" w:eastAsia="MS Mincho" w:hAnsi="Calibri" w:cs="Calibri"/>
                <w:color w:val="00B050"/>
                <w:sz w:val="18"/>
                <w:szCs w:val="18"/>
                <w:lang w:eastAsia="en-US"/>
              </w:rPr>
              <w:t xml:space="preserve">Agree to confirm solution 1: An </w:t>
            </w:r>
            <w:proofErr w:type="gramStart"/>
            <w:r w:rsidRPr="001C1808">
              <w:rPr>
                <w:rFonts w:ascii="Calibri" w:eastAsia="MS Mincho" w:hAnsi="Calibri" w:cs="Calibri"/>
                <w:color w:val="00B050"/>
                <w:sz w:val="18"/>
                <w:szCs w:val="18"/>
                <w:lang w:eastAsia="en-US"/>
              </w:rPr>
              <w:t>IAB-DU buffers</w:t>
            </w:r>
            <w:proofErr w:type="gramEnd"/>
            <w:r w:rsidRPr="001C1808">
              <w:rPr>
                <w:rFonts w:ascii="Calibri" w:eastAsia="MS Mincho" w:hAnsi="Calibri" w:cs="Calibri"/>
                <w:color w:val="00B050"/>
                <w:sz w:val="18"/>
                <w:szCs w:val="18"/>
                <w:lang w:eastAsia="en-US"/>
              </w:rPr>
              <w:t xml:space="preserve"> an RRC message for a child IAB-MT based on an indication in the F1AP message carrying this RRC message.</w:t>
            </w:r>
          </w:p>
          <w:p w14:paraId="7B6C1296" w14:textId="77777777" w:rsidR="00005215" w:rsidRPr="00374E8A" w:rsidRDefault="00005215" w:rsidP="00005215">
            <w:pPr>
              <w:spacing w:after="120"/>
            </w:pPr>
            <w:r>
              <w:t>For solution 1, the conditions that an RRC Reconfiguration message “buffered” (i.e., withheld) by a parent node is “transferred” or sent to its child node:</w:t>
            </w:r>
          </w:p>
          <w:p w14:paraId="7C11F734" w14:textId="77777777" w:rsidR="00005215" w:rsidRPr="001C1808" w:rsidRDefault="00005215" w:rsidP="00005215">
            <w:pPr>
              <w:spacing w:after="120"/>
              <w:jc w:val="both"/>
              <w:rPr>
                <w:rFonts w:ascii="Calibri" w:hAnsi="Calibri" w:cs="Calibri"/>
                <w:iCs/>
                <w:color w:val="00B050"/>
                <w:sz w:val="18"/>
                <w:szCs w:val="18"/>
              </w:rPr>
            </w:pPr>
            <w:r w:rsidRPr="001C1808">
              <w:rPr>
                <w:rFonts w:ascii="Calibri" w:hAnsi="Calibri" w:cs="Calibri"/>
                <w:iCs/>
                <w:color w:val="00B050"/>
                <w:sz w:val="18"/>
                <w:szCs w:val="18"/>
              </w:rPr>
              <w:t xml:space="preserve">The </w:t>
            </w:r>
            <w:proofErr w:type="spellStart"/>
            <w:r w:rsidRPr="001C1808">
              <w:rPr>
                <w:rFonts w:ascii="Calibri" w:hAnsi="Calibri" w:cs="Calibri"/>
                <w:iCs/>
                <w:color w:val="00B050"/>
                <w:sz w:val="18"/>
                <w:szCs w:val="18"/>
              </w:rPr>
              <w:t>RRCReconfiguration</w:t>
            </w:r>
            <w:proofErr w:type="spellEnd"/>
            <w:r w:rsidRPr="001C1808">
              <w:rPr>
                <w:rFonts w:ascii="Calibri" w:hAnsi="Calibri" w:cs="Calibri"/>
                <w:iCs/>
                <w:color w:val="00B050"/>
                <w:sz w:val="18"/>
                <w:szCs w:val="18"/>
              </w:rPr>
              <w:t xml:space="preserve"> transfer in Solution 1 and </w:t>
            </w:r>
            <w:proofErr w:type="spellStart"/>
            <w:r w:rsidRPr="001C1808">
              <w:rPr>
                <w:rFonts w:ascii="Calibri" w:hAnsi="Calibri" w:cs="Calibri"/>
                <w:iCs/>
                <w:color w:val="00B050"/>
                <w:sz w:val="18"/>
                <w:szCs w:val="18"/>
              </w:rPr>
              <w:t>RRCReconfiguration</w:t>
            </w:r>
            <w:proofErr w:type="spellEnd"/>
            <w:r w:rsidRPr="001C1808">
              <w:rPr>
                <w:rFonts w:ascii="Calibri" w:hAnsi="Calibri" w:cs="Calibri"/>
                <w:iCs/>
                <w:color w:val="00B050"/>
                <w:sz w:val="18"/>
                <w:szCs w:val="18"/>
              </w:rPr>
              <w:t xml:space="preserve"> execution in Solution 2 can take place as soon as the routing table at migrating IAB node has been updated to have one or more entries for the target path, and there is RACH success of IAB-MT of migrating IAB-node.</w:t>
            </w:r>
          </w:p>
          <w:p w14:paraId="584589B0" w14:textId="77777777" w:rsidR="00005215" w:rsidRPr="001C1808" w:rsidRDefault="00005215" w:rsidP="00005215">
            <w:pPr>
              <w:pStyle w:val="ListParagraph3"/>
              <w:spacing w:before="0" w:beforeAutospacing="0" w:after="120" w:line="240" w:lineRule="auto"/>
              <w:ind w:left="0"/>
              <w:contextualSpacing w:val="0"/>
              <w:rPr>
                <w:rFonts w:ascii="Calibri" w:eastAsia="MS Mincho" w:hAnsi="Calibri" w:cs="Calibri"/>
                <w:color w:val="00B050"/>
                <w:sz w:val="18"/>
                <w:szCs w:val="18"/>
                <w:lang w:eastAsia="en-US"/>
              </w:rPr>
            </w:pPr>
            <w:r w:rsidRPr="001C1808">
              <w:rPr>
                <w:rFonts w:ascii="Calibri" w:eastAsia="MS Mincho" w:hAnsi="Calibri" w:cs="Calibri"/>
                <w:color w:val="00B050"/>
                <w:sz w:val="18"/>
                <w:szCs w:val="18"/>
                <w:lang w:eastAsia="en-US"/>
              </w:rPr>
              <w:t>The condition for the descendant node to send the buffered RRC message to its child node is: Upon a descendant IAB-MT receiving the RRC reconfiguration for its own intra-donor migration (e.g., including the new IP address(es) without PCI change).</w:t>
            </w:r>
          </w:p>
          <w:p w14:paraId="7EC01241" w14:textId="77777777" w:rsidR="00005215" w:rsidRDefault="00005215" w:rsidP="00005215">
            <w:pPr>
              <w:pStyle w:val="ListParagraph3"/>
              <w:spacing w:before="0" w:beforeAutospacing="0" w:after="120" w:line="240" w:lineRule="auto"/>
              <w:ind w:left="0"/>
              <w:contextualSpacing w:val="0"/>
              <w:rPr>
                <w:rFonts w:ascii="Calibri" w:eastAsia="MS Mincho" w:hAnsi="Calibri" w:cs="Calibri"/>
                <w:color w:val="00B050"/>
                <w:sz w:val="16"/>
                <w:szCs w:val="16"/>
                <w:lang w:eastAsia="en-US"/>
              </w:rPr>
            </w:pPr>
          </w:p>
          <w:p w14:paraId="29894857" w14:textId="77777777" w:rsidR="00005215" w:rsidRDefault="00005215" w:rsidP="00005215">
            <w:pPr>
              <w:spacing w:after="120"/>
            </w:pPr>
            <w:r w:rsidRPr="001233BD">
              <w:rPr>
                <w:b/>
                <w:bCs/>
                <w:u w:val="single"/>
              </w:rPr>
              <w:t>Critical issue</w:t>
            </w:r>
            <w:r>
              <w:t xml:space="preserve">: What should parent node “buffering” (i.e., withholding) an RRC Reconfiguration message for a child node do when a new RRC Reconfiguration message arrives for the child node (e.g., due to IAB-node migration failure with subsequent recovery at different target node). RAN2 had insisted that the SRB PDCP SN order cannot be changed. </w:t>
            </w:r>
          </w:p>
          <w:p w14:paraId="12A90DD8" w14:textId="77777777" w:rsidR="00005215" w:rsidRPr="001C1808" w:rsidRDefault="00005215" w:rsidP="00005215">
            <w:pPr>
              <w:pStyle w:val="ListParagraph3"/>
              <w:spacing w:before="0" w:beforeAutospacing="0" w:after="120" w:line="240" w:lineRule="auto"/>
              <w:ind w:left="0"/>
              <w:contextualSpacing w:val="0"/>
              <w:rPr>
                <w:rFonts w:ascii="Calibri" w:eastAsia="MS Mincho" w:hAnsi="Calibri" w:cs="Calibri"/>
                <w:color w:val="00B050"/>
                <w:sz w:val="18"/>
                <w:szCs w:val="18"/>
                <w:lang w:eastAsia="en-US"/>
              </w:rPr>
            </w:pPr>
            <w:r w:rsidRPr="001C1808">
              <w:rPr>
                <w:rFonts w:ascii="Calibri" w:eastAsia="MS Mincho" w:hAnsi="Calibri" w:cs="Calibri"/>
                <w:color w:val="00B050"/>
                <w:sz w:val="18"/>
                <w:szCs w:val="18"/>
                <w:lang w:eastAsia="en-US"/>
              </w:rPr>
              <w:t>WA: Upon migration/HO failure case, the buffered RRC message is still transferred to child node.</w:t>
            </w:r>
          </w:p>
          <w:p w14:paraId="7A84E1F2" w14:textId="77777777" w:rsidR="00005215" w:rsidRPr="001C1808" w:rsidRDefault="00005215" w:rsidP="00005215">
            <w:pPr>
              <w:pStyle w:val="ListParagraph3"/>
              <w:spacing w:before="0" w:beforeAutospacing="0" w:after="120" w:line="240" w:lineRule="auto"/>
              <w:ind w:left="0"/>
              <w:contextualSpacing w:val="0"/>
              <w:rPr>
                <w:rFonts w:ascii="Calibri" w:eastAsia="MS Mincho" w:hAnsi="Calibri" w:cs="Calibri"/>
                <w:color w:val="00B050"/>
                <w:sz w:val="18"/>
                <w:szCs w:val="18"/>
                <w:lang w:eastAsia="en-US"/>
              </w:rPr>
            </w:pPr>
            <w:r w:rsidRPr="001C1808">
              <w:rPr>
                <w:rFonts w:ascii="Calibri" w:eastAsia="MS Mincho" w:hAnsi="Calibri" w:cs="Calibri"/>
                <w:color w:val="00B050"/>
                <w:sz w:val="18"/>
                <w:szCs w:val="18"/>
                <w:lang w:eastAsia="en-US"/>
              </w:rPr>
              <w:t>When a second RRC Reconfiguration arrives for the child-node before the buffered RRC Reconfiguration message has been released to the child node, the parent node sends both RRC messages in sequence immediately.</w:t>
            </w:r>
          </w:p>
          <w:p w14:paraId="56DCEFE2" w14:textId="77777777" w:rsidR="00005215" w:rsidRDefault="00005215" w:rsidP="00005215">
            <w:pPr>
              <w:pStyle w:val="ListParagraph3"/>
              <w:spacing w:before="0" w:beforeAutospacing="0" w:after="120" w:line="240" w:lineRule="auto"/>
              <w:ind w:left="0"/>
              <w:contextualSpacing w:val="0"/>
              <w:rPr>
                <w:rFonts w:ascii="Calibri" w:eastAsia="MS Mincho" w:hAnsi="Calibri" w:cs="Calibri"/>
                <w:color w:val="00B050"/>
                <w:sz w:val="16"/>
                <w:szCs w:val="16"/>
                <w:lang w:eastAsia="en-US"/>
              </w:rPr>
            </w:pPr>
          </w:p>
          <w:p w14:paraId="74EB8B63" w14:textId="77777777" w:rsidR="00005215" w:rsidRPr="00374E8A" w:rsidRDefault="00005215" w:rsidP="00005215">
            <w:pPr>
              <w:spacing w:after="120"/>
            </w:pPr>
            <w:r w:rsidRPr="001233BD">
              <w:rPr>
                <w:b/>
                <w:bCs/>
                <w:u w:val="single"/>
              </w:rPr>
              <w:t>Critical issue:</w:t>
            </w:r>
            <w:r>
              <w:t xml:space="preserve"> Can solution 1 be used in case IAB-migration is based on CHO rather than HO?</w:t>
            </w:r>
          </w:p>
          <w:p w14:paraId="0B4F5073" w14:textId="77777777" w:rsidR="00005215" w:rsidRPr="001C1808" w:rsidRDefault="00005215" w:rsidP="00005215">
            <w:pPr>
              <w:pStyle w:val="ListParagraph3"/>
              <w:spacing w:before="0" w:beforeAutospacing="0" w:after="120" w:line="240" w:lineRule="auto"/>
              <w:ind w:left="0"/>
              <w:contextualSpacing w:val="0"/>
              <w:rPr>
                <w:rFonts w:ascii="Calibri" w:eastAsia="MS Mincho" w:hAnsi="Calibri" w:cs="Calibri"/>
                <w:color w:val="00B050"/>
                <w:sz w:val="18"/>
                <w:szCs w:val="18"/>
                <w:lang w:eastAsia="en-US"/>
              </w:rPr>
            </w:pPr>
            <w:r w:rsidRPr="001C1808">
              <w:rPr>
                <w:rFonts w:ascii="Calibri" w:eastAsia="MS Mincho" w:hAnsi="Calibri" w:cs="Calibri"/>
                <w:color w:val="00B050"/>
                <w:sz w:val="18"/>
                <w:szCs w:val="18"/>
                <w:lang w:eastAsia="en-US"/>
              </w:rPr>
              <w:t>RAN3 believes the CHO combined with solution#1 is not feasible.</w:t>
            </w:r>
          </w:p>
          <w:p w14:paraId="664C453F" w14:textId="7CCE0C70" w:rsidR="00005215" w:rsidRDefault="00005215" w:rsidP="00005215">
            <w:r w:rsidRPr="001C1808">
              <w:rPr>
                <w:rFonts w:ascii="Calibri" w:eastAsia="MS Mincho" w:hAnsi="Calibri" w:cs="Calibri"/>
                <w:color w:val="00B050"/>
                <w:sz w:val="18"/>
                <w:szCs w:val="18"/>
              </w:rPr>
              <w:lastRenderedPageBreak/>
              <w:t>CHO combined with solution#1 is not addressed by RAN3 unless requested by RAN2.</w:t>
            </w:r>
          </w:p>
        </w:tc>
      </w:tr>
    </w:tbl>
    <w:p w14:paraId="4B57D88B" w14:textId="77777777" w:rsidR="00005215" w:rsidRDefault="00005215" w:rsidP="00643C3B"/>
    <w:p w14:paraId="0C940A04" w14:textId="10DE1905"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7287E4AF" w14:textId="6321B7B4" w:rsidR="00A72D10" w:rsidRDefault="00A72D10" w:rsidP="00A72D10">
      <w:r>
        <w:t>During RAN3 #114bis-e meeting, a working assumption was agreed in RAN3:</w:t>
      </w:r>
    </w:p>
    <w:tbl>
      <w:tblPr>
        <w:tblStyle w:val="TableGrid"/>
        <w:tblW w:w="0" w:type="auto"/>
        <w:tblLook w:val="04A0" w:firstRow="1" w:lastRow="0" w:firstColumn="1" w:lastColumn="0" w:noHBand="0" w:noVBand="1"/>
      </w:tblPr>
      <w:tblGrid>
        <w:gridCol w:w="9350"/>
      </w:tblGrid>
      <w:tr w:rsidR="00A72D10" w14:paraId="269B5D0C" w14:textId="77777777" w:rsidTr="00A72D10">
        <w:tc>
          <w:tcPr>
            <w:tcW w:w="9350" w:type="dxa"/>
          </w:tcPr>
          <w:p w14:paraId="3AAD54CF" w14:textId="6E05E257" w:rsidR="00A72D10" w:rsidRPr="00A72D10" w:rsidRDefault="00A72D10" w:rsidP="00A72D10">
            <w:pPr>
              <w:pStyle w:val="ListParagraph3"/>
              <w:spacing w:before="0" w:beforeAutospacing="0" w:after="120" w:line="240" w:lineRule="auto"/>
              <w:ind w:left="0"/>
              <w:contextualSpacing w:val="0"/>
              <w:rPr>
                <w:rFonts w:ascii="Calibri" w:eastAsia="MS Mincho" w:hAnsi="Calibri" w:cs="Calibri"/>
                <w:color w:val="00B050"/>
                <w:sz w:val="18"/>
                <w:szCs w:val="18"/>
                <w:lang w:eastAsia="en-US"/>
              </w:rPr>
            </w:pPr>
            <w:r w:rsidRPr="001C1808">
              <w:rPr>
                <w:rFonts w:ascii="Calibri" w:eastAsia="MS Mincho" w:hAnsi="Calibri" w:cs="Calibri"/>
                <w:color w:val="00B050"/>
                <w:sz w:val="18"/>
                <w:szCs w:val="18"/>
                <w:lang w:eastAsia="en-US"/>
              </w:rPr>
              <w:t>WA: Upon migration/HO failure case, the buffered RRC message is still transferred to child node.</w:t>
            </w:r>
          </w:p>
        </w:tc>
      </w:tr>
    </w:tbl>
    <w:p w14:paraId="1243E5B2" w14:textId="77777777" w:rsidR="00507C3C" w:rsidRDefault="00507C3C" w:rsidP="00507C3C">
      <w:r>
        <w:t>As RAN2 replied in R2-2109108, RRC message should be deliver to child IAB-node in sequence and it should not be dropped/discarded the parent IAB-node. Therefore, RAN2 can confirm RAN3’s working assumption that “</w:t>
      </w:r>
      <w:r w:rsidRPr="00634A81">
        <w:t>Upon migration/HO failure, the buffered RRC message is still transferred to child node</w:t>
      </w:r>
      <w:r>
        <w:t>”.</w:t>
      </w:r>
    </w:p>
    <w:p w14:paraId="6A3EE182" w14:textId="4B122364" w:rsidR="004D2BB1" w:rsidRPr="00507C3C" w:rsidRDefault="00507C3C" w:rsidP="00751A61">
      <w:pPr>
        <w:rPr>
          <w:b/>
          <w:bCs/>
        </w:rPr>
      </w:pPr>
      <w:bookmarkStart w:id="0" w:name="P1"/>
      <w:r w:rsidRPr="00507C3C">
        <w:rPr>
          <w:b/>
          <w:bCs/>
        </w:rPr>
        <w:t>Proposal</w:t>
      </w:r>
      <w:r w:rsidR="004246CD">
        <w:rPr>
          <w:b/>
          <w:bCs/>
        </w:rPr>
        <w:t xml:space="preserve"> 1</w:t>
      </w:r>
      <w:r w:rsidRPr="00507C3C">
        <w:rPr>
          <w:b/>
          <w:bCs/>
        </w:rPr>
        <w:t>: RAN2 confirms RAN3 working assumption that “Upon migration/HO failure, the buffered RRC message is still transferred to child node”.</w:t>
      </w:r>
    </w:p>
    <w:bookmarkEnd w:id="0"/>
    <w:p w14:paraId="4840F610" w14:textId="4120CADA" w:rsidR="00BD4F6A" w:rsidRDefault="00751A61" w:rsidP="00751A61">
      <w:pPr>
        <w:rPr>
          <w:lang w:eastAsia="zh-CN"/>
        </w:rPr>
      </w:pPr>
      <w:r>
        <w:t xml:space="preserve">It should also be noted that the RRC message cannot be modified at the parent IAB-node, as the RRC message is encoded at PDCP layer, which can only be decoded by child IAB-node. The child IAB-node will receive an out-of-date </w:t>
      </w:r>
      <w:proofErr w:type="spellStart"/>
      <w:r w:rsidRPr="00172FFB">
        <w:rPr>
          <w:i/>
          <w:iCs/>
        </w:rPr>
        <w:t>RRCReconfiguration</w:t>
      </w:r>
      <w:proofErr w:type="spellEnd"/>
      <w:r>
        <w:t xml:space="preserve"> message, which includes </w:t>
      </w:r>
      <w:r w:rsidR="00BE1D8C">
        <w:t xml:space="preserve">out-of-date </w:t>
      </w:r>
      <w:r>
        <w:t>bap configuration as well as other RRC configurations. For other RRC configurations, the child IAB-node should continue process them</w:t>
      </w:r>
      <w:r w:rsidR="00BE1D8C">
        <w:t xml:space="preserve"> since they will not be impacted by migration failure. H</w:t>
      </w:r>
      <w:r>
        <w:t xml:space="preserve">owever, for </w:t>
      </w:r>
      <w:r w:rsidR="00BE1D8C">
        <w:t>BAP configurations</w:t>
      </w:r>
      <w:r>
        <w:t xml:space="preserve">, the child IAB-node should ignore such information to avoid unnecessary bap configuration change. </w:t>
      </w:r>
    </w:p>
    <w:p w14:paraId="27EDC224" w14:textId="77777777" w:rsidR="00DB7DC5" w:rsidRPr="00DB7DC5" w:rsidRDefault="00DB7DC5" w:rsidP="00DB7DC5">
      <w:pPr>
        <w:rPr>
          <w:b/>
          <w:bCs/>
        </w:rPr>
      </w:pPr>
      <w:bookmarkStart w:id="1" w:name="O1"/>
      <w:r w:rsidRPr="6933A640">
        <w:rPr>
          <w:b/>
          <w:bCs/>
        </w:rPr>
        <w:t xml:space="preserve">Observation 1: </w:t>
      </w:r>
      <w:r>
        <w:rPr>
          <w:b/>
          <w:bCs/>
        </w:rPr>
        <w:t>BAP configuration in the withheld RRC Reconfiguration message can be “out-of-date” after migration failure</w:t>
      </w:r>
      <w:r w:rsidRPr="6933A640">
        <w:rPr>
          <w:b/>
          <w:bCs/>
        </w:rPr>
        <w:t>.</w:t>
      </w:r>
    </w:p>
    <w:bookmarkEnd w:id="1"/>
    <w:p w14:paraId="6E2F494A" w14:textId="1D511C87" w:rsidR="00751A61" w:rsidRDefault="00751A61" w:rsidP="00751A61">
      <w:r>
        <w:t xml:space="preserve">For example, </w:t>
      </w:r>
      <w:r w:rsidR="00CA303B">
        <w:t>i</w:t>
      </w:r>
      <w:r>
        <w:t>t is possible that there are some packets are sent before boundary IAB-node’s migration and buffered at the boundary IAB-node or parent IAB-node</w:t>
      </w:r>
      <w:r w:rsidR="00CA303B">
        <w:t xml:space="preserve">, </w:t>
      </w:r>
      <w:r>
        <w:t xml:space="preserve">due to lack of scheduling. For those packets, the destination BAP address used in the downstream packets are still the BAP address of child/descendant IAB-node before migration happens. Therefore, if the buffered </w:t>
      </w:r>
      <w:proofErr w:type="spellStart"/>
      <w:r w:rsidRPr="00E943D0">
        <w:rPr>
          <w:i/>
          <w:iCs/>
        </w:rPr>
        <w:t>RRCReconfiguration</w:t>
      </w:r>
      <w:proofErr w:type="spellEnd"/>
      <w:r>
        <w:t xml:space="preserve"> message which carried an invalid BAP address (due to migration failure) is processed at the child/descendant IAB-node,</w:t>
      </w:r>
      <w:r w:rsidR="00662B68">
        <w:t xml:space="preserve"> a wrong/invalid BAP address of the BAP configuration is used at the child IAB-node. T</w:t>
      </w:r>
      <w:r>
        <w:t xml:space="preserve">he destination BAP address in the BAP header </w:t>
      </w:r>
      <w:r w:rsidR="00B07F2C">
        <w:t xml:space="preserve">of the former downstream packets </w:t>
      </w:r>
      <w:r>
        <w:t xml:space="preserve">cannot match with </w:t>
      </w:r>
      <w:r w:rsidR="00B07F2C">
        <w:t xml:space="preserve">updated </w:t>
      </w:r>
      <w:r>
        <w:t>BAP address of the child/descendant IAB-node</w:t>
      </w:r>
      <w:r w:rsidR="00B07F2C">
        <w:t xml:space="preserve"> (which is </w:t>
      </w:r>
      <w:r w:rsidR="00CC47B7">
        <w:t xml:space="preserve">configured from out-of-date </w:t>
      </w:r>
      <w:proofErr w:type="spellStart"/>
      <w:r w:rsidR="00CC47B7" w:rsidRPr="00CC47B7">
        <w:rPr>
          <w:i/>
          <w:iCs/>
        </w:rPr>
        <w:t>RRCReconfiguration</w:t>
      </w:r>
      <w:proofErr w:type="spellEnd"/>
      <w:r w:rsidR="00CC47B7">
        <w:t xml:space="preserve"> message due to migration failure</w:t>
      </w:r>
      <w:r w:rsidR="00B07F2C">
        <w:t>)</w:t>
      </w:r>
      <w:r>
        <w:t xml:space="preserve">. </w:t>
      </w:r>
      <w:r w:rsidR="008F66E1">
        <w:t>T</w:t>
      </w:r>
      <w:r>
        <w:t>his will lead to packet drop at child/descendant IAB-nodes</w:t>
      </w:r>
      <w:r w:rsidR="008F66E1">
        <w:t>,</w:t>
      </w:r>
      <w:r>
        <w:t xml:space="preserve"> which is unexpected.</w:t>
      </w:r>
      <w:r w:rsidR="00662B68">
        <w:t xml:space="preserve"> </w:t>
      </w:r>
    </w:p>
    <w:p w14:paraId="0ADF1EAF" w14:textId="58552DAA" w:rsidR="008F66E1" w:rsidRPr="00F25890" w:rsidRDefault="008F66E1" w:rsidP="00751A61">
      <w:pPr>
        <w:rPr>
          <w:b/>
          <w:bCs/>
        </w:rPr>
      </w:pPr>
      <w:bookmarkStart w:id="2" w:name="O2"/>
      <w:r w:rsidRPr="6933A640">
        <w:rPr>
          <w:b/>
          <w:bCs/>
        </w:rPr>
        <w:t>Observation</w:t>
      </w:r>
      <w:r w:rsidR="004246CD" w:rsidRPr="6933A640">
        <w:rPr>
          <w:b/>
          <w:bCs/>
        </w:rPr>
        <w:t xml:space="preserve"> </w:t>
      </w:r>
      <w:r w:rsidR="00DB7DC5">
        <w:rPr>
          <w:b/>
          <w:bCs/>
        </w:rPr>
        <w:t>2</w:t>
      </w:r>
      <w:r w:rsidRPr="6933A640">
        <w:rPr>
          <w:b/>
          <w:bCs/>
        </w:rPr>
        <w:t>: Processing withheld</w:t>
      </w:r>
      <w:r w:rsidR="00F25890" w:rsidRPr="6933A640">
        <w:rPr>
          <w:b/>
          <w:bCs/>
        </w:rPr>
        <w:t xml:space="preserve"> RRC messages which carries out-of-date BAP configuration will lead to packet drop at the child and descendant IAB-nodes due to mismatch of the BAP address.</w:t>
      </w:r>
    </w:p>
    <w:bookmarkEnd w:id="2"/>
    <w:p w14:paraId="0B353360" w14:textId="3DD50D2F" w:rsidR="00054094" w:rsidRDefault="00CE0E03" w:rsidP="00CE0E03">
      <w:r>
        <w:t xml:space="preserve">To help child IAB-MT understand which </w:t>
      </w:r>
      <w:proofErr w:type="spellStart"/>
      <w:r w:rsidRPr="0051469C">
        <w:rPr>
          <w:i/>
          <w:iCs/>
        </w:rPr>
        <w:t>RRCReconfiguration</w:t>
      </w:r>
      <w:proofErr w:type="spellEnd"/>
      <w:r>
        <w:t xml:space="preserve"> message should be ignored or processed, a migration failure indication</w:t>
      </w:r>
      <w:r w:rsidR="006F72C2">
        <w:t xml:space="preserve"> </w:t>
      </w:r>
      <w:r>
        <w:t>is proposed to sen</w:t>
      </w:r>
      <w:r w:rsidR="00054094">
        <w:t>d</w:t>
      </w:r>
      <w:r>
        <w:t xml:space="preserve"> </w:t>
      </w:r>
      <w:r w:rsidR="00F23DD8">
        <w:t>for</w:t>
      </w:r>
      <w:r w:rsidR="00A871E1">
        <w:t xml:space="preserve"> </w:t>
      </w:r>
      <w:r>
        <w:t xml:space="preserve">the withheld </w:t>
      </w:r>
      <w:proofErr w:type="spellStart"/>
      <w:r w:rsidRPr="007862B3">
        <w:rPr>
          <w:i/>
          <w:iCs/>
        </w:rPr>
        <w:t>RRCReconfiguration</w:t>
      </w:r>
      <w:proofErr w:type="spellEnd"/>
      <w:r>
        <w:t xml:space="preserve"> message from parent IAB-node to its child IAB-node(s). With this indication, the child IAB-MT is aware of how to handle the upcoming </w:t>
      </w:r>
      <w:proofErr w:type="spellStart"/>
      <w:r w:rsidRPr="001D22BA">
        <w:rPr>
          <w:i/>
          <w:iCs/>
        </w:rPr>
        <w:t>RRCReconfiguration</w:t>
      </w:r>
      <w:proofErr w:type="spellEnd"/>
      <w:r>
        <w:t xml:space="preserve"> message (</w:t>
      </w:r>
      <w:proofErr w:type="gramStart"/>
      <w:r>
        <w:t>e.g.</w:t>
      </w:r>
      <w:proofErr w:type="gramEnd"/>
      <w:r>
        <w:t xml:space="preserve"> whether ignoring IAB-related configuration or treat it as normal)</w:t>
      </w:r>
      <w:bookmarkStart w:id="3" w:name="_Ref85786762"/>
      <w:r w:rsidR="00054094">
        <w:t>.</w:t>
      </w:r>
    </w:p>
    <w:p w14:paraId="0C4AC8F6" w14:textId="77777777" w:rsidR="0097327F" w:rsidRDefault="0097327F" w:rsidP="0097327F">
      <w:r>
        <w:t>There’s no need to send a successful indication, as the child IAB-node can proceed the received RRC message as normal if migration is successful.</w:t>
      </w:r>
    </w:p>
    <w:p w14:paraId="02168684" w14:textId="6FCB840C" w:rsidR="00CE0E03" w:rsidRPr="00507C3C" w:rsidRDefault="00054094" w:rsidP="00CE0E03">
      <w:bookmarkStart w:id="4" w:name="P2"/>
      <w:r w:rsidRPr="6933A640">
        <w:rPr>
          <w:b/>
          <w:bCs/>
        </w:rPr>
        <w:t>Proposal</w:t>
      </w:r>
      <w:r w:rsidR="004246CD" w:rsidRPr="6933A640">
        <w:rPr>
          <w:b/>
          <w:bCs/>
        </w:rPr>
        <w:t xml:space="preserve"> 2</w:t>
      </w:r>
      <w:r w:rsidRPr="6933A640">
        <w:rPr>
          <w:b/>
          <w:bCs/>
        </w:rPr>
        <w:t xml:space="preserve">: </w:t>
      </w:r>
      <w:r w:rsidR="00CE0E03" w:rsidRPr="6933A640">
        <w:rPr>
          <w:b/>
          <w:bCs/>
          <w:lang w:val="en-GB" w:eastAsia="zh-CN"/>
        </w:rPr>
        <w:t>In case of migration failure, a migration failure indication</w:t>
      </w:r>
      <w:r w:rsidR="006F72C2">
        <w:rPr>
          <w:b/>
          <w:bCs/>
          <w:lang w:val="en-GB" w:eastAsia="zh-CN"/>
        </w:rPr>
        <w:t xml:space="preserve"> </w:t>
      </w:r>
      <w:r w:rsidR="00CE0E03" w:rsidRPr="6933A640">
        <w:rPr>
          <w:b/>
          <w:bCs/>
          <w:lang w:val="en-GB" w:eastAsia="zh-CN"/>
        </w:rPr>
        <w:t xml:space="preserve">from parent IAB-node to its child IAB-node is sent </w:t>
      </w:r>
      <w:r w:rsidR="006277C0">
        <w:rPr>
          <w:b/>
          <w:bCs/>
          <w:lang w:val="en-GB" w:eastAsia="zh-CN"/>
        </w:rPr>
        <w:t>for the</w:t>
      </w:r>
      <w:r w:rsidR="006277C0" w:rsidRPr="6933A640">
        <w:rPr>
          <w:b/>
          <w:bCs/>
          <w:lang w:val="en-GB" w:eastAsia="zh-CN"/>
        </w:rPr>
        <w:t xml:space="preserve"> </w:t>
      </w:r>
      <w:r w:rsidR="00CE0E03" w:rsidRPr="6933A640">
        <w:rPr>
          <w:b/>
          <w:bCs/>
          <w:lang w:val="en-GB" w:eastAsia="zh-CN"/>
        </w:rPr>
        <w:t xml:space="preserve">withheld </w:t>
      </w:r>
      <w:proofErr w:type="spellStart"/>
      <w:r w:rsidR="00CE0E03" w:rsidRPr="6933A640">
        <w:rPr>
          <w:b/>
          <w:bCs/>
          <w:i/>
          <w:iCs/>
          <w:lang w:val="en-GB" w:eastAsia="zh-CN"/>
        </w:rPr>
        <w:t>RRCReconfiguration</w:t>
      </w:r>
      <w:proofErr w:type="spellEnd"/>
      <w:r w:rsidR="00CE0E03" w:rsidRPr="6933A640">
        <w:rPr>
          <w:b/>
          <w:bCs/>
          <w:lang w:val="en-GB" w:eastAsia="zh-CN"/>
        </w:rPr>
        <w:t xml:space="preserve"> message sent to child IAB-node(s).</w:t>
      </w:r>
      <w:bookmarkEnd w:id="3"/>
    </w:p>
    <w:bookmarkEnd w:id="4"/>
    <w:p w14:paraId="0FDEFEBA" w14:textId="490791AD" w:rsidR="007E2E38" w:rsidRDefault="00061CE5" w:rsidP="00CC5751">
      <w:pPr>
        <w:rPr>
          <w:lang w:val="en-GB"/>
        </w:rPr>
      </w:pPr>
      <w:r>
        <w:rPr>
          <w:lang w:val="en-GB"/>
        </w:rPr>
        <w:t xml:space="preserve">When the migrating IAB-node has a failure migration towards the new target, the IAB-donor CU is aware of the failure migration as it will receive the </w:t>
      </w:r>
      <w:proofErr w:type="spellStart"/>
      <w:r w:rsidR="004749F5">
        <w:rPr>
          <w:i/>
          <w:iCs/>
          <w:lang w:val="en-GB"/>
        </w:rPr>
        <w:t>RRCReestablishment</w:t>
      </w:r>
      <w:proofErr w:type="spellEnd"/>
      <w:r w:rsidR="004749F5">
        <w:rPr>
          <w:lang w:val="en-GB"/>
        </w:rPr>
        <w:t xml:space="preserve"> </w:t>
      </w:r>
      <w:r>
        <w:rPr>
          <w:lang w:val="en-GB"/>
        </w:rPr>
        <w:t xml:space="preserve">message from the migrating IAB-node itself. </w:t>
      </w:r>
      <w:r w:rsidR="00A94885">
        <w:rPr>
          <w:lang w:val="en-GB"/>
        </w:rPr>
        <w:t>F</w:t>
      </w:r>
      <w:r w:rsidR="00B32DAB">
        <w:rPr>
          <w:lang w:val="en-GB"/>
        </w:rPr>
        <w:t xml:space="preserve">or </w:t>
      </w:r>
      <w:proofErr w:type="spellStart"/>
      <w:r w:rsidR="00B32DAB" w:rsidRPr="00B32DAB">
        <w:rPr>
          <w:i/>
          <w:iCs/>
          <w:lang w:val="en-GB"/>
        </w:rPr>
        <w:t>RRCReconfigurationComplete</w:t>
      </w:r>
      <w:proofErr w:type="spellEnd"/>
      <w:r w:rsidR="00B32DAB">
        <w:rPr>
          <w:lang w:val="en-GB"/>
        </w:rPr>
        <w:t xml:space="preserve"> message, </w:t>
      </w:r>
      <w:r w:rsidR="00050B1E">
        <w:rPr>
          <w:lang w:val="en-GB"/>
        </w:rPr>
        <w:t xml:space="preserve">child IAB-MT </w:t>
      </w:r>
      <w:r w:rsidR="00A94885">
        <w:rPr>
          <w:lang w:val="en-GB"/>
        </w:rPr>
        <w:t xml:space="preserve">can </w:t>
      </w:r>
      <w:r w:rsidR="2D24AC0C" w:rsidRPr="15ABE6CF">
        <w:rPr>
          <w:lang w:val="en-GB"/>
        </w:rPr>
        <w:t xml:space="preserve">still </w:t>
      </w:r>
      <w:r w:rsidR="00050B1E">
        <w:rPr>
          <w:lang w:val="en-GB"/>
        </w:rPr>
        <w:t xml:space="preserve">send </w:t>
      </w:r>
      <w:proofErr w:type="spellStart"/>
      <w:r w:rsidR="00BA509B" w:rsidRPr="00B32DAB">
        <w:rPr>
          <w:i/>
          <w:iCs/>
          <w:lang w:val="en-GB"/>
        </w:rPr>
        <w:t>RRCReconfigurationComplete</w:t>
      </w:r>
      <w:proofErr w:type="spellEnd"/>
      <w:r w:rsidR="00BA509B">
        <w:rPr>
          <w:lang w:val="en-GB"/>
        </w:rPr>
        <w:t xml:space="preserve"> message for the </w:t>
      </w:r>
      <w:r w:rsidR="78A184B3" w:rsidRPr="15ABE6CF">
        <w:rPr>
          <w:lang w:val="en-GB"/>
        </w:rPr>
        <w:t xml:space="preserve">withheld </w:t>
      </w:r>
      <w:r w:rsidR="00BA509B">
        <w:rPr>
          <w:lang w:val="en-GB"/>
        </w:rPr>
        <w:t>RRC message</w:t>
      </w:r>
      <w:r w:rsidR="5D4DF008" w:rsidRPr="15ABE6CF">
        <w:rPr>
          <w:lang w:val="en-GB"/>
        </w:rPr>
        <w:t xml:space="preserve"> whose bap-config and other IAB-related configuration are ignored</w:t>
      </w:r>
      <w:r w:rsidR="00E928ED">
        <w:rPr>
          <w:lang w:val="en-GB"/>
        </w:rPr>
        <w:t>.</w:t>
      </w:r>
      <w:r w:rsidR="00392D18">
        <w:rPr>
          <w:lang w:val="en-GB"/>
        </w:rPr>
        <w:t xml:space="preserve"> </w:t>
      </w:r>
      <w:r w:rsidR="00C56DC6">
        <w:rPr>
          <w:lang w:val="en-GB"/>
        </w:rPr>
        <w:t>The</w:t>
      </w:r>
      <w:r w:rsidR="00E67E89">
        <w:rPr>
          <w:lang w:val="en-GB"/>
        </w:rPr>
        <w:t xml:space="preserve"> </w:t>
      </w:r>
      <w:r w:rsidR="003A00A3">
        <w:rPr>
          <w:lang w:val="en-GB"/>
        </w:rPr>
        <w:t xml:space="preserve">IAB-donor CU </w:t>
      </w:r>
      <w:r w:rsidR="00247830">
        <w:rPr>
          <w:lang w:val="en-GB"/>
        </w:rPr>
        <w:t>will know</w:t>
      </w:r>
      <w:r w:rsidR="003A00A3">
        <w:rPr>
          <w:lang w:val="en-GB"/>
        </w:rPr>
        <w:t xml:space="preserve"> </w:t>
      </w:r>
      <w:r w:rsidR="00F64455">
        <w:rPr>
          <w:lang w:val="en-GB"/>
        </w:rPr>
        <w:t>the pre-configured BAP related configuration for descendant IAB-nodes are not processed</w:t>
      </w:r>
      <w:r w:rsidR="00BD0FB8">
        <w:rPr>
          <w:lang w:val="en-GB"/>
        </w:rPr>
        <w:t xml:space="preserve"> due to the failure migration.</w:t>
      </w:r>
    </w:p>
    <w:p w14:paraId="63EFCB49" w14:textId="0453B6BF" w:rsidR="6933A640" w:rsidRDefault="0097327F" w:rsidP="6933A640">
      <w:pPr>
        <w:rPr>
          <w:b/>
          <w:bCs/>
          <w:lang w:val="en-GB" w:eastAsia="zh-CN"/>
        </w:rPr>
      </w:pPr>
      <w:bookmarkStart w:id="5" w:name="P3"/>
      <w:r w:rsidRPr="6933A640">
        <w:rPr>
          <w:b/>
          <w:bCs/>
        </w:rPr>
        <w:lastRenderedPageBreak/>
        <w:t>Proposal</w:t>
      </w:r>
      <w:r w:rsidR="004246CD" w:rsidRPr="6933A640">
        <w:rPr>
          <w:b/>
          <w:bCs/>
        </w:rPr>
        <w:t xml:space="preserve"> 3</w:t>
      </w:r>
      <w:r w:rsidRPr="6933A640">
        <w:rPr>
          <w:b/>
          <w:bCs/>
        </w:rPr>
        <w:t xml:space="preserve">: On receipt of the withheld </w:t>
      </w:r>
      <w:proofErr w:type="spellStart"/>
      <w:r w:rsidRPr="00DC7A06">
        <w:rPr>
          <w:b/>
          <w:bCs/>
          <w:i/>
          <w:iCs/>
        </w:rPr>
        <w:t>RRCReconfiguration</w:t>
      </w:r>
      <w:proofErr w:type="spellEnd"/>
      <w:r w:rsidRPr="6933A640">
        <w:rPr>
          <w:b/>
          <w:bCs/>
        </w:rPr>
        <w:t xml:space="preserve"> message </w:t>
      </w:r>
      <w:r w:rsidR="00D81C18" w:rsidRPr="6933A640">
        <w:rPr>
          <w:b/>
          <w:bCs/>
          <w:lang w:val="en-GB" w:eastAsia="zh-CN"/>
        </w:rPr>
        <w:t>after migration failure</w:t>
      </w:r>
      <w:r w:rsidRPr="6933A640">
        <w:rPr>
          <w:b/>
          <w:bCs/>
        </w:rPr>
        <w:t>, c</w:t>
      </w:r>
      <w:proofErr w:type="spellStart"/>
      <w:r w:rsidRPr="6933A640">
        <w:rPr>
          <w:b/>
          <w:bCs/>
          <w:lang w:val="en-GB" w:eastAsia="zh-CN"/>
        </w:rPr>
        <w:t>hild</w:t>
      </w:r>
      <w:proofErr w:type="spellEnd"/>
      <w:r w:rsidRPr="6933A640">
        <w:rPr>
          <w:b/>
          <w:bCs/>
          <w:lang w:val="en-GB" w:eastAsia="zh-CN"/>
        </w:rPr>
        <w:t xml:space="preserve"> IAB-MT can still process it and send the </w:t>
      </w:r>
      <w:proofErr w:type="spellStart"/>
      <w:r w:rsidRPr="6933A640">
        <w:rPr>
          <w:b/>
          <w:bCs/>
          <w:i/>
          <w:iCs/>
          <w:lang w:val="en-GB" w:eastAsia="zh-CN"/>
        </w:rPr>
        <w:t>RRCReconfigurationComplete</w:t>
      </w:r>
      <w:proofErr w:type="spellEnd"/>
      <w:r w:rsidRPr="6933A640">
        <w:rPr>
          <w:b/>
          <w:bCs/>
          <w:lang w:val="en-GB" w:eastAsia="zh-CN"/>
        </w:rPr>
        <w:t xml:space="preserve"> message</w:t>
      </w:r>
      <w:r w:rsidR="00311E03" w:rsidRPr="6933A640">
        <w:rPr>
          <w:b/>
          <w:bCs/>
          <w:lang w:val="en-GB" w:eastAsia="zh-CN"/>
        </w:rPr>
        <w:t>, as t</w:t>
      </w:r>
      <w:r w:rsidR="00D81C18" w:rsidRPr="6933A640">
        <w:rPr>
          <w:b/>
          <w:bCs/>
          <w:lang w:val="en-GB" w:eastAsia="zh-CN"/>
        </w:rPr>
        <w:t xml:space="preserve">he </w:t>
      </w:r>
      <w:r w:rsidR="00311E03" w:rsidRPr="6933A640">
        <w:rPr>
          <w:b/>
          <w:bCs/>
          <w:lang w:val="en-GB" w:eastAsia="zh-CN"/>
        </w:rPr>
        <w:t xml:space="preserve">IAB-donor CU is aware of the failure migration as it will receive the </w:t>
      </w:r>
      <w:proofErr w:type="spellStart"/>
      <w:r w:rsidR="00331490">
        <w:rPr>
          <w:b/>
          <w:bCs/>
          <w:i/>
          <w:iCs/>
          <w:lang w:val="en-GB" w:eastAsia="zh-CN"/>
        </w:rPr>
        <w:t>RRCReestablishment</w:t>
      </w:r>
      <w:proofErr w:type="spellEnd"/>
      <w:r w:rsidR="00331490" w:rsidRPr="6933A640">
        <w:rPr>
          <w:b/>
          <w:bCs/>
          <w:lang w:val="en-GB" w:eastAsia="zh-CN"/>
        </w:rPr>
        <w:t xml:space="preserve"> </w:t>
      </w:r>
      <w:r w:rsidR="00311E03" w:rsidRPr="6933A640">
        <w:rPr>
          <w:b/>
          <w:bCs/>
          <w:lang w:val="en-GB" w:eastAsia="zh-CN"/>
        </w:rPr>
        <w:t>message from the migrating IAB-node itself.</w:t>
      </w:r>
    </w:p>
    <w:bookmarkEnd w:id="5"/>
    <w:p w14:paraId="5D079F06" w14:textId="2C87400B" w:rsidR="004E0304" w:rsidRDefault="004E0304" w:rsidP="000842D3">
      <w:pPr>
        <w:pStyle w:val="Heading1"/>
      </w:pPr>
      <w:r>
        <w:t>Conclusion</w:t>
      </w:r>
    </w:p>
    <w:p w14:paraId="0EC195E9" w14:textId="1D22A546" w:rsidR="0036178B" w:rsidRDefault="002472E2" w:rsidP="006446D2">
      <w:pPr>
        <w:rPr>
          <w:lang w:eastAsia="zh-CN"/>
        </w:rPr>
      </w:pPr>
      <w:r>
        <w:t>In this contribution</w:t>
      </w:r>
      <w:r w:rsidR="008006B2">
        <w:t>,</w:t>
      </w:r>
      <w:r>
        <w:t xml:space="preserve"> </w:t>
      </w:r>
      <w:r w:rsidR="00A94914">
        <w:t xml:space="preserve">we mainly discussed the RAN2 impact when solution 1 is adopted for intra-donor CU service interruption. </w:t>
      </w:r>
      <w:r w:rsidR="00CB67A0">
        <w:t xml:space="preserve">To avoid dropping packets at the child/descendant IAB-nodes, it is proposed to indicate the migration failure to the child/descendant IAB-node, so that the </w:t>
      </w:r>
      <w:r w:rsidR="00DC7A06">
        <w:t>invalid BAP configuration can be ignored.</w:t>
      </w:r>
    </w:p>
    <w:p w14:paraId="2901D93D" w14:textId="552B249A" w:rsidR="0036178B" w:rsidRDefault="0036178B" w:rsidP="006446D2">
      <w:r>
        <w:t>We propose following observations and proposals:</w:t>
      </w:r>
    </w:p>
    <w:p w14:paraId="1090F462" w14:textId="151BADCA" w:rsidR="00CC268F" w:rsidRPr="00DB7DC5" w:rsidRDefault="00CC268F" w:rsidP="00DB7DC5">
      <w:pPr>
        <w:rPr>
          <w:b/>
          <w:bCs/>
        </w:rPr>
      </w:pPr>
      <w:r>
        <w:fldChar w:fldCharType="begin"/>
      </w:r>
      <w:r>
        <w:instrText xml:space="preserve"> REF O1 \h </w:instrText>
      </w:r>
      <w:r>
        <w:fldChar w:fldCharType="separate"/>
      </w:r>
      <w:r w:rsidRPr="6933A640">
        <w:rPr>
          <w:b/>
          <w:bCs/>
        </w:rPr>
        <w:t xml:space="preserve">Observation 1: </w:t>
      </w:r>
      <w:r>
        <w:rPr>
          <w:b/>
          <w:bCs/>
        </w:rPr>
        <w:t>BAP configuration in the withheld RRC Reconfiguration message can be “out-of-date” after migration failure</w:t>
      </w:r>
      <w:r w:rsidRPr="6933A640">
        <w:rPr>
          <w:b/>
          <w:bCs/>
        </w:rPr>
        <w:t>.</w:t>
      </w:r>
    </w:p>
    <w:p w14:paraId="27624735" w14:textId="768C5F7B" w:rsidR="00CC268F" w:rsidRPr="00F25890" w:rsidRDefault="00CC268F" w:rsidP="00751A61">
      <w:pPr>
        <w:rPr>
          <w:b/>
          <w:bCs/>
        </w:rPr>
      </w:pPr>
      <w:r>
        <w:fldChar w:fldCharType="end"/>
      </w:r>
      <w:r>
        <w:fldChar w:fldCharType="begin"/>
      </w:r>
      <w:r>
        <w:instrText xml:space="preserve"> REF O2 \h </w:instrText>
      </w:r>
      <w:r>
        <w:fldChar w:fldCharType="separate"/>
      </w:r>
      <w:r w:rsidRPr="6933A640">
        <w:rPr>
          <w:b/>
          <w:bCs/>
        </w:rPr>
        <w:t xml:space="preserve">Observation </w:t>
      </w:r>
      <w:r>
        <w:rPr>
          <w:b/>
          <w:bCs/>
        </w:rPr>
        <w:t>2</w:t>
      </w:r>
      <w:r w:rsidRPr="6933A640">
        <w:rPr>
          <w:b/>
          <w:bCs/>
        </w:rPr>
        <w:t>: Processing withheld RRC messages which carries out-of-date BAP configuration will lead to packet drop at the child and descendant IAB-nodes due to mismatch of the BAP address.</w:t>
      </w:r>
    </w:p>
    <w:p w14:paraId="4E5CBFF6" w14:textId="5F14AA10" w:rsidR="00CC268F" w:rsidRPr="00507C3C" w:rsidRDefault="00CC268F" w:rsidP="00751A61">
      <w:pPr>
        <w:rPr>
          <w:b/>
          <w:bCs/>
        </w:rPr>
      </w:pPr>
      <w:r>
        <w:fldChar w:fldCharType="end"/>
      </w:r>
      <w:r>
        <w:fldChar w:fldCharType="begin"/>
      </w:r>
      <w:r>
        <w:instrText xml:space="preserve"> REF P1 \h </w:instrText>
      </w:r>
      <w:r>
        <w:fldChar w:fldCharType="separate"/>
      </w:r>
      <w:r w:rsidRPr="00507C3C">
        <w:rPr>
          <w:b/>
          <w:bCs/>
        </w:rPr>
        <w:t>Proposal</w:t>
      </w:r>
      <w:r>
        <w:rPr>
          <w:b/>
          <w:bCs/>
        </w:rPr>
        <w:t xml:space="preserve"> 1</w:t>
      </w:r>
      <w:r w:rsidRPr="00507C3C">
        <w:rPr>
          <w:b/>
          <w:bCs/>
        </w:rPr>
        <w:t>: RAN2 confirms RAN3 working assumption that “Upon migration/HO failure, the buffered RRC message is still transferred to child node”.</w:t>
      </w:r>
    </w:p>
    <w:p w14:paraId="78824F00" w14:textId="77777777" w:rsidR="0026537E" w:rsidRPr="00507C3C" w:rsidRDefault="00CC268F" w:rsidP="00CE0E03">
      <w:r>
        <w:fldChar w:fldCharType="end"/>
      </w:r>
      <w:r>
        <w:fldChar w:fldCharType="begin"/>
      </w:r>
      <w:r>
        <w:instrText xml:space="preserve"> REF P2 \h </w:instrText>
      </w:r>
      <w:r>
        <w:fldChar w:fldCharType="separate"/>
      </w:r>
      <w:r w:rsidR="0026537E" w:rsidRPr="6933A640">
        <w:rPr>
          <w:b/>
          <w:bCs/>
        </w:rPr>
        <w:t xml:space="preserve">Proposal 2: </w:t>
      </w:r>
      <w:r w:rsidR="0026537E" w:rsidRPr="6933A640">
        <w:rPr>
          <w:b/>
          <w:bCs/>
          <w:lang w:val="en-GB" w:eastAsia="zh-CN"/>
        </w:rPr>
        <w:t>In case of migration failure, a migration failure indication</w:t>
      </w:r>
      <w:r w:rsidR="0026537E">
        <w:rPr>
          <w:b/>
          <w:bCs/>
          <w:lang w:val="en-GB" w:eastAsia="zh-CN"/>
        </w:rPr>
        <w:t xml:space="preserve"> </w:t>
      </w:r>
      <w:r w:rsidR="0026537E" w:rsidRPr="6933A640">
        <w:rPr>
          <w:b/>
          <w:bCs/>
          <w:lang w:val="en-GB" w:eastAsia="zh-CN"/>
        </w:rPr>
        <w:t xml:space="preserve">from parent IAB-node to its child IAB-node is sent </w:t>
      </w:r>
      <w:r w:rsidR="0026537E">
        <w:rPr>
          <w:b/>
          <w:bCs/>
          <w:lang w:val="en-GB" w:eastAsia="zh-CN"/>
        </w:rPr>
        <w:t>for the</w:t>
      </w:r>
      <w:r w:rsidR="0026537E" w:rsidRPr="6933A640">
        <w:rPr>
          <w:b/>
          <w:bCs/>
          <w:lang w:val="en-GB" w:eastAsia="zh-CN"/>
        </w:rPr>
        <w:t xml:space="preserve"> </w:t>
      </w:r>
      <w:r w:rsidR="0026537E" w:rsidRPr="6933A640">
        <w:rPr>
          <w:b/>
          <w:bCs/>
          <w:lang w:val="en-GB" w:eastAsia="zh-CN"/>
        </w:rPr>
        <w:t xml:space="preserve">withheld </w:t>
      </w:r>
      <w:proofErr w:type="spellStart"/>
      <w:r w:rsidR="0026537E" w:rsidRPr="6933A640">
        <w:rPr>
          <w:b/>
          <w:bCs/>
          <w:i/>
          <w:iCs/>
          <w:lang w:val="en-GB" w:eastAsia="zh-CN"/>
        </w:rPr>
        <w:t>RRCReconfiguration</w:t>
      </w:r>
      <w:proofErr w:type="spellEnd"/>
      <w:r w:rsidR="0026537E" w:rsidRPr="6933A640">
        <w:rPr>
          <w:b/>
          <w:bCs/>
          <w:lang w:val="en-GB" w:eastAsia="zh-CN"/>
        </w:rPr>
        <w:t xml:space="preserve"> message sent to child IAB-node(s).</w:t>
      </w:r>
    </w:p>
    <w:p w14:paraId="0274D1B0" w14:textId="6202DEB6" w:rsidR="00CC268F" w:rsidRDefault="00CC268F" w:rsidP="6933A640">
      <w:pPr>
        <w:rPr>
          <w:b/>
          <w:bCs/>
          <w:lang w:val="en-GB" w:eastAsia="zh-CN"/>
        </w:rPr>
      </w:pPr>
      <w:r>
        <w:fldChar w:fldCharType="end"/>
      </w:r>
      <w:r>
        <w:fldChar w:fldCharType="begin"/>
      </w:r>
      <w:r>
        <w:instrText xml:space="preserve"> REF P3 \h </w:instrText>
      </w:r>
      <w:r>
        <w:fldChar w:fldCharType="separate"/>
      </w:r>
      <w:r w:rsidRPr="6933A640">
        <w:rPr>
          <w:b/>
          <w:bCs/>
        </w:rPr>
        <w:t xml:space="preserve">Proposal 3: On receipt of the withheld </w:t>
      </w:r>
      <w:proofErr w:type="spellStart"/>
      <w:r w:rsidRPr="00DC7A06">
        <w:rPr>
          <w:b/>
          <w:bCs/>
          <w:i/>
          <w:iCs/>
        </w:rPr>
        <w:t>RRCReconfiguration</w:t>
      </w:r>
      <w:proofErr w:type="spellEnd"/>
      <w:r w:rsidRPr="6933A640">
        <w:rPr>
          <w:b/>
          <w:bCs/>
        </w:rPr>
        <w:t xml:space="preserve"> message </w:t>
      </w:r>
      <w:r w:rsidRPr="6933A640">
        <w:rPr>
          <w:b/>
          <w:bCs/>
          <w:lang w:val="en-GB" w:eastAsia="zh-CN"/>
        </w:rPr>
        <w:t>after migration failure</w:t>
      </w:r>
      <w:r w:rsidRPr="6933A640">
        <w:rPr>
          <w:b/>
          <w:bCs/>
        </w:rPr>
        <w:t>, c</w:t>
      </w:r>
      <w:proofErr w:type="spellStart"/>
      <w:r w:rsidRPr="6933A640">
        <w:rPr>
          <w:b/>
          <w:bCs/>
          <w:lang w:val="en-GB" w:eastAsia="zh-CN"/>
        </w:rPr>
        <w:t>hild</w:t>
      </w:r>
      <w:proofErr w:type="spellEnd"/>
      <w:r w:rsidRPr="6933A640">
        <w:rPr>
          <w:b/>
          <w:bCs/>
          <w:lang w:val="en-GB" w:eastAsia="zh-CN"/>
        </w:rPr>
        <w:t xml:space="preserve"> IAB-MT can still process it and send the </w:t>
      </w:r>
      <w:proofErr w:type="spellStart"/>
      <w:r w:rsidRPr="6933A640">
        <w:rPr>
          <w:b/>
          <w:bCs/>
          <w:i/>
          <w:iCs/>
          <w:lang w:val="en-GB" w:eastAsia="zh-CN"/>
        </w:rPr>
        <w:t>RRCReconfigurationComplete</w:t>
      </w:r>
      <w:proofErr w:type="spellEnd"/>
      <w:r w:rsidRPr="6933A640">
        <w:rPr>
          <w:b/>
          <w:bCs/>
          <w:lang w:val="en-GB" w:eastAsia="zh-CN"/>
        </w:rPr>
        <w:t xml:space="preserve"> message, as the IAB-donor CU is aware of the failure migration as it will receive the </w:t>
      </w:r>
      <w:proofErr w:type="spellStart"/>
      <w:r>
        <w:rPr>
          <w:b/>
          <w:bCs/>
          <w:i/>
          <w:iCs/>
          <w:lang w:val="en-GB" w:eastAsia="zh-CN"/>
        </w:rPr>
        <w:t>RRCReestablishment</w:t>
      </w:r>
      <w:proofErr w:type="spellEnd"/>
      <w:r w:rsidRPr="6933A640">
        <w:rPr>
          <w:b/>
          <w:bCs/>
          <w:lang w:val="en-GB" w:eastAsia="zh-CN"/>
        </w:rPr>
        <w:t xml:space="preserve"> message from the migrating IAB-node itself.</w:t>
      </w:r>
    </w:p>
    <w:p w14:paraId="73280E4B" w14:textId="569D0CDA" w:rsidR="00DC7A06" w:rsidRDefault="00CC268F" w:rsidP="006446D2">
      <w:r>
        <w:fldChar w:fldCharType="end"/>
      </w:r>
    </w:p>
    <w:p w14:paraId="3240CC6A" w14:textId="77777777" w:rsidR="00E14531" w:rsidRPr="005E43A7" w:rsidRDefault="00E14531" w:rsidP="00E14531">
      <w:pPr>
        <w:pStyle w:val="Heading1"/>
      </w:pPr>
      <w:r>
        <w:t>References</w:t>
      </w:r>
    </w:p>
    <w:p w14:paraId="73D8C71F" w14:textId="2EA039CC" w:rsidR="00D12A0F" w:rsidRDefault="00F35590" w:rsidP="00F35590">
      <w:pPr>
        <w:pStyle w:val="ListParagraph"/>
        <w:numPr>
          <w:ilvl w:val="0"/>
          <w:numId w:val="1"/>
        </w:numPr>
        <w:rPr>
          <w:rFonts w:ascii="Times New Roman" w:hAnsi="Times New Roman"/>
          <w:sz w:val="20"/>
          <w:szCs w:val="20"/>
        </w:rPr>
      </w:pPr>
      <w:r w:rsidRPr="00F35590">
        <w:rPr>
          <w:rFonts w:ascii="Times New Roman" w:hAnsi="Times New Roman"/>
          <w:sz w:val="20"/>
          <w:szCs w:val="20"/>
        </w:rPr>
        <w:t>[Pre117-e][</w:t>
      </w:r>
      <w:proofErr w:type="gramStart"/>
      <w:r w:rsidRPr="00F35590">
        <w:rPr>
          <w:rFonts w:ascii="Times New Roman" w:hAnsi="Times New Roman"/>
          <w:sz w:val="20"/>
          <w:szCs w:val="20"/>
        </w:rPr>
        <w:t>003][</w:t>
      </w:r>
      <w:proofErr w:type="spellStart"/>
      <w:proofErr w:type="gramEnd"/>
      <w:r w:rsidRPr="00F35590">
        <w:rPr>
          <w:rFonts w:ascii="Times New Roman" w:hAnsi="Times New Roman"/>
          <w:sz w:val="20"/>
          <w:szCs w:val="20"/>
        </w:rPr>
        <w:t>eIAB</w:t>
      </w:r>
      <w:proofErr w:type="spellEnd"/>
      <w:r w:rsidRPr="00F35590">
        <w:rPr>
          <w:rFonts w:ascii="Times New Roman" w:hAnsi="Times New Roman"/>
          <w:sz w:val="20"/>
          <w:szCs w:val="20"/>
        </w:rPr>
        <w:t xml:space="preserve">] </w:t>
      </w:r>
      <w:proofErr w:type="spellStart"/>
      <w:r w:rsidRPr="00F35590">
        <w:rPr>
          <w:rFonts w:ascii="Times New Roman" w:hAnsi="Times New Roman"/>
          <w:sz w:val="20"/>
          <w:szCs w:val="20"/>
        </w:rPr>
        <w:t>eIAB</w:t>
      </w:r>
      <w:proofErr w:type="spellEnd"/>
      <w:r w:rsidRPr="00F35590">
        <w:rPr>
          <w:rFonts w:ascii="Times New Roman" w:hAnsi="Times New Roman"/>
          <w:sz w:val="20"/>
          <w:szCs w:val="20"/>
        </w:rPr>
        <w:t xml:space="preserve"> Open Issues Input (Qualcomm)</w:t>
      </w:r>
    </w:p>
    <w:sectPr w:rsidR="00D12A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400B3" w14:textId="77777777" w:rsidR="00AA2A5E" w:rsidRDefault="00AA2A5E" w:rsidP="007E56C9">
      <w:pPr>
        <w:spacing w:after="0"/>
      </w:pPr>
      <w:r>
        <w:separator/>
      </w:r>
    </w:p>
  </w:endnote>
  <w:endnote w:type="continuationSeparator" w:id="0">
    <w:p w14:paraId="5791710B" w14:textId="77777777" w:rsidR="00AA2A5E" w:rsidRDefault="00AA2A5E" w:rsidP="007E56C9">
      <w:pPr>
        <w:spacing w:after="0"/>
      </w:pPr>
      <w:r>
        <w:continuationSeparator/>
      </w:r>
    </w:p>
  </w:endnote>
  <w:endnote w:type="continuationNotice" w:id="1">
    <w:p w14:paraId="076B1999" w14:textId="77777777" w:rsidR="00AA2A5E" w:rsidRDefault="00AA2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4ED3F" w14:textId="77777777" w:rsidR="00AA2A5E" w:rsidRDefault="00AA2A5E" w:rsidP="007E56C9">
      <w:pPr>
        <w:spacing w:after="0"/>
      </w:pPr>
      <w:r>
        <w:separator/>
      </w:r>
    </w:p>
  </w:footnote>
  <w:footnote w:type="continuationSeparator" w:id="0">
    <w:p w14:paraId="671B206D" w14:textId="77777777" w:rsidR="00AA2A5E" w:rsidRDefault="00AA2A5E" w:rsidP="007E56C9">
      <w:pPr>
        <w:spacing w:after="0"/>
      </w:pPr>
      <w:r>
        <w:continuationSeparator/>
      </w:r>
    </w:p>
  </w:footnote>
  <w:footnote w:type="continuationNotice" w:id="1">
    <w:p w14:paraId="250DE851" w14:textId="77777777" w:rsidR="00AA2A5E" w:rsidRDefault="00AA2A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D6416"/>
    <w:multiLevelType w:val="hybridMultilevel"/>
    <w:tmpl w:val="F142188A"/>
    <w:lvl w:ilvl="0" w:tplc="3E78D278">
      <w:start w:val="1"/>
      <w:numFmt w:val="bullet"/>
      <w:pStyle w:val="Agreemen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2" w15:restartNumberingAfterBreak="0">
    <w:nsid w:val="1A7E0F03"/>
    <w:multiLevelType w:val="hybridMultilevel"/>
    <w:tmpl w:val="4E44F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D0BC4"/>
    <w:multiLevelType w:val="hybridMultilevel"/>
    <w:tmpl w:val="428663B8"/>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B04DF"/>
    <w:multiLevelType w:val="hybridMultilevel"/>
    <w:tmpl w:val="772423D0"/>
    <w:lvl w:ilvl="0" w:tplc="40E0205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42CC1"/>
    <w:multiLevelType w:val="hybridMultilevel"/>
    <w:tmpl w:val="6352BEB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08A2889"/>
    <w:multiLevelType w:val="hybridMultilevel"/>
    <w:tmpl w:val="8BB872BE"/>
    <w:lvl w:ilvl="0" w:tplc="3E78D278">
      <w:start w:val="1"/>
      <w:numFmt w:val="bulle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8" w15:restartNumberingAfterBreak="0">
    <w:nsid w:val="48105816"/>
    <w:multiLevelType w:val="hybridMultilevel"/>
    <w:tmpl w:val="10444334"/>
    <w:lvl w:ilvl="0" w:tplc="8228A1CA">
      <w:start w:val="1"/>
      <w:numFmt w:val="decimal"/>
      <w:lvlText w:val="Proposal %1:"/>
      <w:lvlJc w:val="left"/>
      <w:pPr>
        <w:ind w:left="1170" w:hanging="360"/>
      </w:pPr>
      <w:rPr>
        <w:rFonts w:hint="default"/>
        <w:b/>
        <w:i w:val="0"/>
        <w:spacing w:val="0"/>
        <w:position w:val="0"/>
        <w:sz w:val="20"/>
        <w:szCs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3C664B"/>
    <w:multiLevelType w:val="hybridMultilevel"/>
    <w:tmpl w:val="1F5C5A02"/>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162D2F"/>
    <w:multiLevelType w:val="multilevel"/>
    <w:tmpl w:val="DAC2E13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60317809"/>
    <w:multiLevelType w:val="hybridMultilevel"/>
    <w:tmpl w:val="DE82A10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6"/>
  </w:num>
  <w:num w:numId="5">
    <w:abstractNumId w:val="0"/>
  </w:num>
  <w:num w:numId="6">
    <w:abstractNumId w:val="8"/>
  </w:num>
  <w:num w:numId="7">
    <w:abstractNumId w:val="9"/>
  </w:num>
  <w:num w:numId="8">
    <w:abstractNumId w:val="7"/>
  </w:num>
  <w:num w:numId="9">
    <w:abstractNumId w:val="5"/>
  </w:num>
  <w:num w:numId="10">
    <w:abstractNumId w:val="1"/>
  </w:num>
  <w:num w:numId="11">
    <w:abstractNumId w:val="4"/>
  </w:num>
  <w:num w:numId="12">
    <w:abstractNumId w:val="3"/>
  </w:num>
  <w:num w:numId="13">
    <w:abstractNumId w:val="2"/>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1E24"/>
    <w:rsid w:val="00001F1D"/>
    <w:rsid w:val="00002119"/>
    <w:rsid w:val="00002E33"/>
    <w:rsid w:val="00002FE7"/>
    <w:rsid w:val="00003D6D"/>
    <w:rsid w:val="00004300"/>
    <w:rsid w:val="00005215"/>
    <w:rsid w:val="000078F5"/>
    <w:rsid w:val="00007E8F"/>
    <w:rsid w:val="00010302"/>
    <w:rsid w:val="000111D4"/>
    <w:rsid w:val="00011746"/>
    <w:rsid w:val="000118C8"/>
    <w:rsid w:val="00012FD6"/>
    <w:rsid w:val="000161F7"/>
    <w:rsid w:val="0002065D"/>
    <w:rsid w:val="0002295F"/>
    <w:rsid w:val="00025013"/>
    <w:rsid w:val="0002528F"/>
    <w:rsid w:val="000262E8"/>
    <w:rsid w:val="000264AA"/>
    <w:rsid w:val="00026DF1"/>
    <w:rsid w:val="00027211"/>
    <w:rsid w:val="00027C05"/>
    <w:rsid w:val="00030E5F"/>
    <w:rsid w:val="00031990"/>
    <w:rsid w:val="000321BD"/>
    <w:rsid w:val="00032C4D"/>
    <w:rsid w:val="00032C4F"/>
    <w:rsid w:val="00033708"/>
    <w:rsid w:val="000338DF"/>
    <w:rsid w:val="00034EC4"/>
    <w:rsid w:val="00035615"/>
    <w:rsid w:val="00035DFB"/>
    <w:rsid w:val="00036E69"/>
    <w:rsid w:val="00037400"/>
    <w:rsid w:val="00037970"/>
    <w:rsid w:val="00037E0D"/>
    <w:rsid w:val="00037E35"/>
    <w:rsid w:val="0004219C"/>
    <w:rsid w:val="00042288"/>
    <w:rsid w:val="00043748"/>
    <w:rsid w:val="00043DB2"/>
    <w:rsid w:val="000452AF"/>
    <w:rsid w:val="000454CC"/>
    <w:rsid w:val="00045EF9"/>
    <w:rsid w:val="0005037E"/>
    <w:rsid w:val="00050B1E"/>
    <w:rsid w:val="00051368"/>
    <w:rsid w:val="0005256D"/>
    <w:rsid w:val="00052F5D"/>
    <w:rsid w:val="00054094"/>
    <w:rsid w:val="00054435"/>
    <w:rsid w:val="00057C37"/>
    <w:rsid w:val="00057C8A"/>
    <w:rsid w:val="00061CE5"/>
    <w:rsid w:val="0006228A"/>
    <w:rsid w:val="00062F35"/>
    <w:rsid w:val="00062F52"/>
    <w:rsid w:val="0006456A"/>
    <w:rsid w:val="000656E0"/>
    <w:rsid w:val="000665EA"/>
    <w:rsid w:val="00071500"/>
    <w:rsid w:val="00076B76"/>
    <w:rsid w:val="00077614"/>
    <w:rsid w:val="000801C3"/>
    <w:rsid w:val="0008306A"/>
    <w:rsid w:val="000842D3"/>
    <w:rsid w:val="000844FB"/>
    <w:rsid w:val="00085A13"/>
    <w:rsid w:val="00086D5D"/>
    <w:rsid w:val="000870A2"/>
    <w:rsid w:val="00091F4D"/>
    <w:rsid w:val="000922C5"/>
    <w:rsid w:val="000928DD"/>
    <w:rsid w:val="00092A1F"/>
    <w:rsid w:val="00092EE9"/>
    <w:rsid w:val="00093326"/>
    <w:rsid w:val="0009352D"/>
    <w:rsid w:val="00093C13"/>
    <w:rsid w:val="00093FF6"/>
    <w:rsid w:val="00095258"/>
    <w:rsid w:val="000971F7"/>
    <w:rsid w:val="00097C67"/>
    <w:rsid w:val="000A014D"/>
    <w:rsid w:val="000A06D2"/>
    <w:rsid w:val="000A30A0"/>
    <w:rsid w:val="000A37C1"/>
    <w:rsid w:val="000A50B8"/>
    <w:rsid w:val="000A5401"/>
    <w:rsid w:val="000A59AC"/>
    <w:rsid w:val="000A6A65"/>
    <w:rsid w:val="000A6B16"/>
    <w:rsid w:val="000A709A"/>
    <w:rsid w:val="000A763A"/>
    <w:rsid w:val="000B07FC"/>
    <w:rsid w:val="000B0C04"/>
    <w:rsid w:val="000B1E3C"/>
    <w:rsid w:val="000B486D"/>
    <w:rsid w:val="000B54AE"/>
    <w:rsid w:val="000B5D0D"/>
    <w:rsid w:val="000B5D81"/>
    <w:rsid w:val="000B6589"/>
    <w:rsid w:val="000B7281"/>
    <w:rsid w:val="000C1883"/>
    <w:rsid w:val="000C1B7D"/>
    <w:rsid w:val="000C1F3F"/>
    <w:rsid w:val="000C2723"/>
    <w:rsid w:val="000C3E0E"/>
    <w:rsid w:val="000C6248"/>
    <w:rsid w:val="000C6339"/>
    <w:rsid w:val="000C71E9"/>
    <w:rsid w:val="000D08A3"/>
    <w:rsid w:val="000D0B9A"/>
    <w:rsid w:val="000D0FF3"/>
    <w:rsid w:val="000D1627"/>
    <w:rsid w:val="000D323A"/>
    <w:rsid w:val="000D3F37"/>
    <w:rsid w:val="000D4834"/>
    <w:rsid w:val="000D650D"/>
    <w:rsid w:val="000D68B2"/>
    <w:rsid w:val="000D715D"/>
    <w:rsid w:val="000E2172"/>
    <w:rsid w:val="000E2328"/>
    <w:rsid w:val="000E2CA7"/>
    <w:rsid w:val="000E33F7"/>
    <w:rsid w:val="000E4BE7"/>
    <w:rsid w:val="000E4C1A"/>
    <w:rsid w:val="000E6944"/>
    <w:rsid w:val="000E698A"/>
    <w:rsid w:val="000E6BDC"/>
    <w:rsid w:val="000F013B"/>
    <w:rsid w:val="000F12A6"/>
    <w:rsid w:val="000F5CA8"/>
    <w:rsid w:val="000F685A"/>
    <w:rsid w:val="000F6E2C"/>
    <w:rsid w:val="000F7896"/>
    <w:rsid w:val="000F7E02"/>
    <w:rsid w:val="00101F1D"/>
    <w:rsid w:val="00102AEC"/>
    <w:rsid w:val="001038BA"/>
    <w:rsid w:val="00105953"/>
    <w:rsid w:val="001062AC"/>
    <w:rsid w:val="00107338"/>
    <w:rsid w:val="001119C1"/>
    <w:rsid w:val="00112D48"/>
    <w:rsid w:val="0011350B"/>
    <w:rsid w:val="00113C77"/>
    <w:rsid w:val="00114B31"/>
    <w:rsid w:val="00114FCE"/>
    <w:rsid w:val="00115367"/>
    <w:rsid w:val="00116233"/>
    <w:rsid w:val="00116348"/>
    <w:rsid w:val="001169C5"/>
    <w:rsid w:val="00117A08"/>
    <w:rsid w:val="00122CD1"/>
    <w:rsid w:val="00123CEF"/>
    <w:rsid w:val="001244EB"/>
    <w:rsid w:val="00125477"/>
    <w:rsid w:val="0012628E"/>
    <w:rsid w:val="00126A5E"/>
    <w:rsid w:val="0012779F"/>
    <w:rsid w:val="00127A30"/>
    <w:rsid w:val="00130850"/>
    <w:rsid w:val="001308AD"/>
    <w:rsid w:val="00130A70"/>
    <w:rsid w:val="00131728"/>
    <w:rsid w:val="001334FF"/>
    <w:rsid w:val="00133C31"/>
    <w:rsid w:val="00133F35"/>
    <w:rsid w:val="00135A81"/>
    <w:rsid w:val="0013606F"/>
    <w:rsid w:val="001362A8"/>
    <w:rsid w:val="001366F8"/>
    <w:rsid w:val="001371C7"/>
    <w:rsid w:val="00137AD5"/>
    <w:rsid w:val="001408B8"/>
    <w:rsid w:val="001411C1"/>
    <w:rsid w:val="00142378"/>
    <w:rsid w:val="001434A2"/>
    <w:rsid w:val="00143D21"/>
    <w:rsid w:val="00145D66"/>
    <w:rsid w:val="0014643B"/>
    <w:rsid w:val="001475DB"/>
    <w:rsid w:val="00147AF7"/>
    <w:rsid w:val="001503D1"/>
    <w:rsid w:val="0015040F"/>
    <w:rsid w:val="001518D1"/>
    <w:rsid w:val="00151B7E"/>
    <w:rsid w:val="0015285D"/>
    <w:rsid w:val="00153B3A"/>
    <w:rsid w:val="001567FC"/>
    <w:rsid w:val="001570D5"/>
    <w:rsid w:val="001602E7"/>
    <w:rsid w:val="00160B2D"/>
    <w:rsid w:val="0016360F"/>
    <w:rsid w:val="00163E83"/>
    <w:rsid w:val="00163F0B"/>
    <w:rsid w:val="001643FC"/>
    <w:rsid w:val="00165FEF"/>
    <w:rsid w:val="001668D0"/>
    <w:rsid w:val="00166C41"/>
    <w:rsid w:val="00166EF5"/>
    <w:rsid w:val="00167127"/>
    <w:rsid w:val="001675C1"/>
    <w:rsid w:val="001677A9"/>
    <w:rsid w:val="00167A29"/>
    <w:rsid w:val="001711A4"/>
    <w:rsid w:val="00171D69"/>
    <w:rsid w:val="001763EC"/>
    <w:rsid w:val="00176795"/>
    <w:rsid w:val="00180676"/>
    <w:rsid w:val="001807B3"/>
    <w:rsid w:val="0018320A"/>
    <w:rsid w:val="001834D1"/>
    <w:rsid w:val="001839CD"/>
    <w:rsid w:val="00185887"/>
    <w:rsid w:val="00186CB3"/>
    <w:rsid w:val="00187EC1"/>
    <w:rsid w:val="001917FD"/>
    <w:rsid w:val="001921DA"/>
    <w:rsid w:val="00194B22"/>
    <w:rsid w:val="00195713"/>
    <w:rsid w:val="001961D5"/>
    <w:rsid w:val="00197FAE"/>
    <w:rsid w:val="001A14F7"/>
    <w:rsid w:val="001A170C"/>
    <w:rsid w:val="001A27D0"/>
    <w:rsid w:val="001A3A71"/>
    <w:rsid w:val="001A3F26"/>
    <w:rsid w:val="001A4B8A"/>
    <w:rsid w:val="001A525C"/>
    <w:rsid w:val="001A55A8"/>
    <w:rsid w:val="001A5A36"/>
    <w:rsid w:val="001A71A2"/>
    <w:rsid w:val="001A788D"/>
    <w:rsid w:val="001B1C91"/>
    <w:rsid w:val="001B4E26"/>
    <w:rsid w:val="001B5224"/>
    <w:rsid w:val="001B65AE"/>
    <w:rsid w:val="001B6BB0"/>
    <w:rsid w:val="001B7621"/>
    <w:rsid w:val="001C0FAD"/>
    <w:rsid w:val="001C1269"/>
    <w:rsid w:val="001C2F4C"/>
    <w:rsid w:val="001C4EF3"/>
    <w:rsid w:val="001D2022"/>
    <w:rsid w:val="001D22BA"/>
    <w:rsid w:val="001D3AAD"/>
    <w:rsid w:val="001D45D4"/>
    <w:rsid w:val="001D63EC"/>
    <w:rsid w:val="001D67C6"/>
    <w:rsid w:val="001D73D8"/>
    <w:rsid w:val="001E1F43"/>
    <w:rsid w:val="001E2166"/>
    <w:rsid w:val="001E283E"/>
    <w:rsid w:val="001E30E4"/>
    <w:rsid w:val="001E76CD"/>
    <w:rsid w:val="001F0C47"/>
    <w:rsid w:val="001F17BE"/>
    <w:rsid w:val="001F39CF"/>
    <w:rsid w:val="001F3F72"/>
    <w:rsid w:val="001F65D3"/>
    <w:rsid w:val="001F6BB6"/>
    <w:rsid w:val="001F7566"/>
    <w:rsid w:val="001F7A03"/>
    <w:rsid w:val="002010D5"/>
    <w:rsid w:val="0020221F"/>
    <w:rsid w:val="00205E92"/>
    <w:rsid w:val="002060BB"/>
    <w:rsid w:val="0020686A"/>
    <w:rsid w:val="00210385"/>
    <w:rsid w:val="00213592"/>
    <w:rsid w:val="002165D9"/>
    <w:rsid w:val="0021663F"/>
    <w:rsid w:val="002175E4"/>
    <w:rsid w:val="00222B83"/>
    <w:rsid w:val="002232BC"/>
    <w:rsid w:val="002236A9"/>
    <w:rsid w:val="00225802"/>
    <w:rsid w:val="00227AD8"/>
    <w:rsid w:val="00231792"/>
    <w:rsid w:val="00232213"/>
    <w:rsid w:val="00232764"/>
    <w:rsid w:val="002330F2"/>
    <w:rsid w:val="002345D8"/>
    <w:rsid w:val="002357C9"/>
    <w:rsid w:val="0023592F"/>
    <w:rsid w:val="00235E99"/>
    <w:rsid w:val="00241090"/>
    <w:rsid w:val="00242BE9"/>
    <w:rsid w:val="002438CC"/>
    <w:rsid w:val="002443B6"/>
    <w:rsid w:val="00245EEB"/>
    <w:rsid w:val="0024667C"/>
    <w:rsid w:val="00246C47"/>
    <w:rsid w:val="002472E2"/>
    <w:rsid w:val="00247830"/>
    <w:rsid w:val="00247A0C"/>
    <w:rsid w:val="0025088D"/>
    <w:rsid w:val="0025099A"/>
    <w:rsid w:val="002511A8"/>
    <w:rsid w:val="00251D87"/>
    <w:rsid w:val="00251DA0"/>
    <w:rsid w:val="00251E94"/>
    <w:rsid w:val="00253F18"/>
    <w:rsid w:val="00254144"/>
    <w:rsid w:val="002551AA"/>
    <w:rsid w:val="00257BFC"/>
    <w:rsid w:val="00261BCA"/>
    <w:rsid w:val="00263CAF"/>
    <w:rsid w:val="002649C8"/>
    <w:rsid w:val="0026537E"/>
    <w:rsid w:val="00265906"/>
    <w:rsid w:val="00266194"/>
    <w:rsid w:val="00266CA7"/>
    <w:rsid w:val="0026794F"/>
    <w:rsid w:val="002679BA"/>
    <w:rsid w:val="00267FFD"/>
    <w:rsid w:val="00271DF8"/>
    <w:rsid w:val="00271E19"/>
    <w:rsid w:val="00271E44"/>
    <w:rsid w:val="00272570"/>
    <w:rsid w:val="0027326F"/>
    <w:rsid w:val="00273C81"/>
    <w:rsid w:val="002751F9"/>
    <w:rsid w:val="00275622"/>
    <w:rsid w:val="00275CF0"/>
    <w:rsid w:val="00275F4D"/>
    <w:rsid w:val="002766AE"/>
    <w:rsid w:val="00276C38"/>
    <w:rsid w:val="002775D8"/>
    <w:rsid w:val="00277A51"/>
    <w:rsid w:val="0028048D"/>
    <w:rsid w:val="00280759"/>
    <w:rsid w:val="002824B5"/>
    <w:rsid w:val="00283094"/>
    <w:rsid w:val="00283527"/>
    <w:rsid w:val="00283828"/>
    <w:rsid w:val="002849DC"/>
    <w:rsid w:val="00285532"/>
    <w:rsid w:val="00285B93"/>
    <w:rsid w:val="00285C95"/>
    <w:rsid w:val="0029036A"/>
    <w:rsid w:val="0029037F"/>
    <w:rsid w:val="00290EE6"/>
    <w:rsid w:val="0029164A"/>
    <w:rsid w:val="00291C2C"/>
    <w:rsid w:val="00292BCD"/>
    <w:rsid w:val="002949AF"/>
    <w:rsid w:val="00294CFB"/>
    <w:rsid w:val="00295BD1"/>
    <w:rsid w:val="002962DA"/>
    <w:rsid w:val="002A1246"/>
    <w:rsid w:val="002A1349"/>
    <w:rsid w:val="002A1558"/>
    <w:rsid w:val="002A1B36"/>
    <w:rsid w:val="002A3E51"/>
    <w:rsid w:val="002A5267"/>
    <w:rsid w:val="002A5CE9"/>
    <w:rsid w:val="002A5FE7"/>
    <w:rsid w:val="002A67FE"/>
    <w:rsid w:val="002A7D87"/>
    <w:rsid w:val="002B03B8"/>
    <w:rsid w:val="002B12F6"/>
    <w:rsid w:val="002B24A3"/>
    <w:rsid w:val="002B3124"/>
    <w:rsid w:val="002B35E0"/>
    <w:rsid w:val="002B5288"/>
    <w:rsid w:val="002B5C69"/>
    <w:rsid w:val="002B7531"/>
    <w:rsid w:val="002B7D12"/>
    <w:rsid w:val="002B7F00"/>
    <w:rsid w:val="002C08B7"/>
    <w:rsid w:val="002C1663"/>
    <w:rsid w:val="002C2F83"/>
    <w:rsid w:val="002C3AD3"/>
    <w:rsid w:val="002C7C5D"/>
    <w:rsid w:val="002D0096"/>
    <w:rsid w:val="002D1E52"/>
    <w:rsid w:val="002D3D1A"/>
    <w:rsid w:val="002D51F3"/>
    <w:rsid w:val="002D60B0"/>
    <w:rsid w:val="002D752F"/>
    <w:rsid w:val="002D7BE5"/>
    <w:rsid w:val="002D7C3F"/>
    <w:rsid w:val="002E1FA2"/>
    <w:rsid w:val="002E222A"/>
    <w:rsid w:val="002E2DB5"/>
    <w:rsid w:val="002E32E0"/>
    <w:rsid w:val="002E3A98"/>
    <w:rsid w:val="002E4671"/>
    <w:rsid w:val="002E6095"/>
    <w:rsid w:val="002E66D9"/>
    <w:rsid w:val="002E725E"/>
    <w:rsid w:val="002E73F1"/>
    <w:rsid w:val="002F0320"/>
    <w:rsid w:val="002F0DC8"/>
    <w:rsid w:val="002F1C5F"/>
    <w:rsid w:val="002F453C"/>
    <w:rsid w:val="002F4627"/>
    <w:rsid w:val="002F4F71"/>
    <w:rsid w:val="002F66A1"/>
    <w:rsid w:val="002F66A3"/>
    <w:rsid w:val="00302769"/>
    <w:rsid w:val="00302A54"/>
    <w:rsid w:val="00305BF5"/>
    <w:rsid w:val="003067D0"/>
    <w:rsid w:val="00311DD5"/>
    <w:rsid w:val="00311E03"/>
    <w:rsid w:val="00312170"/>
    <w:rsid w:val="0031309A"/>
    <w:rsid w:val="00313D3D"/>
    <w:rsid w:val="00320434"/>
    <w:rsid w:val="00320C81"/>
    <w:rsid w:val="00321CD2"/>
    <w:rsid w:val="0032273C"/>
    <w:rsid w:val="00323030"/>
    <w:rsid w:val="00323048"/>
    <w:rsid w:val="00323882"/>
    <w:rsid w:val="00323A03"/>
    <w:rsid w:val="00325536"/>
    <w:rsid w:val="0033075F"/>
    <w:rsid w:val="00331490"/>
    <w:rsid w:val="00332736"/>
    <w:rsid w:val="00332EB6"/>
    <w:rsid w:val="00332F96"/>
    <w:rsid w:val="00333049"/>
    <w:rsid w:val="00333CBE"/>
    <w:rsid w:val="00333E50"/>
    <w:rsid w:val="003350CA"/>
    <w:rsid w:val="00336436"/>
    <w:rsid w:val="003365AF"/>
    <w:rsid w:val="0034153A"/>
    <w:rsid w:val="00341950"/>
    <w:rsid w:val="00341B7D"/>
    <w:rsid w:val="00342653"/>
    <w:rsid w:val="00343FF4"/>
    <w:rsid w:val="003442DD"/>
    <w:rsid w:val="00344C4F"/>
    <w:rsid w:val="003462D6"/>
    <w:rsid w:val="00346946"/>
    <w:rsid w:val="0034765E"/>
    <w:rsid w:val="00350A64"/>
    <w:rsid w:val="00351105"/>
    <w:rsid w:val="003512CC"/>
    <w:rsid w:val="0035600F"/>
    <w:rsid w:val="00357B04"/>
    <w:rsid w:val="0036178B"/>
    <w:rsid w:val="003648E3"/>
    <w:rsid w:val="003660BB"/>
    <w:rsid w:val="003660D7"/>
    <w:rsid w:val="00366341"/>
    <w:rsid w:val="003669A4"/>
    <w:rsid w:val="003677E8"/>
    <w:rsid w:val="00370F1F"/>
    <w:rsid w:val="00371276"/>
    <w:rsid w:val="003716DB"/>
    <w:rsid w:val="00372FE7"/>
    <w:rsid w:val="003739B4"/>
    <w:rsid w:val="00373B13"/>
    <w:rsid w:val="003751F4"/>
    <w:rsid w:val="00375DD4"/>
    <w:rsid w:val="00376A94"/>
    <w:rsid w:val="0038026E"/>
    <w:rsid w:val="003808CC"/>
    <w:rsid w:val="00381281"/>
    <w:rsid w:val="00381345"/>
    <w:rsid w:val="00381648"/>
    <w:rsid w:val="00381FDB"/>
    <w:rsid w:val="003823F8"/>
    <w:rsid w:val="00382748"/>
    <w:rsid w:val="003854A7"/>
    <w:rsid w:val="00386C29"/>
    <w:rsid w:val="00387104"/>
    <w:rsid w:val="003874D5"/>
    <w:rsid w:val="003876AB"/>
    <w:rsid w:val="00390B6E"/>
    <w:rsid w:val="00390DE6"/>
    <w:rsid w:val="00392D18"/>
    <w:rsid w:val="00393B15"/>
    <w:rsid w:val="0039439A"/>
    <w:rsid w:val="00395667"/>
    <w:rsid w:val="00395910"/>
    <w:rsid w:val="00395C86"/>
    <w:rsid w:val="00395E4C"/>
    <w:rsid w:val="00397AD5"/>
    <w:rsid w:val="003A00A3"/>
    <w:rsid w:val="003A0E09"/>
    <w:rsid w:val="003A2017"/>
    <w:rsid w:val="003A362E"/>
    <w:rsid w:val="003A37E1"/>
    <w:rsid w:val="003A4BBF"/>
    <w:rsid w:val="003A5B9F"/>
    <w:rsid w:val="003A600E"/>
    <w:rsid w:val="003A6188"/>
    <w:rsid w:val="003A7FAA"/>
    <w:rsid w:val="003B05D2"/>
    <w:rsid w:val="003B06D0"/>
    <w:rsid w:val="003B0828"/>
    <w:rsid w:val="003B2098"/>
    <w:rsid w:val="003B50F0"/>
    <w:rsid w:val="003B5F9D"/>
    <w:rsid w:val="003B7001"/>
    <w:rsid w:val="003B7641"/>
    <w:rsid w:val="003B7B23"/>
    <w:rsid w:val="003C2B47"/>
    <w:rsid w:val="003C3A98"/>
    <w:rsid w:val="003C5631"/>
    <w:rsid w:val="003D0FB9"/>
    <w:rsid w:val="003D1C14"/>
    <w:rsid w:val="003D224A"/>
    <w:rsid w:val="003D25AA"/>
    <w:rsid w:val="003D27EC"/>
    <w:rsid w:val="003D3DD0"/>
    <w:rsid w:val="003D3EFB"/>
    <w:rsid w:val="003D4540"/>
    <w:rsid w:val="003D57E3"/>
    <w:rsid w:val="003D5B0A"/>
    <w:rsid w:val="003D6120"/>
    <w:rsid w:val="003D7E6C"/>
    <w:rsid w:val="003E0837"/>
    <w:rsid w:val="003E159F"/>
    <w:rsid w:val="003E1DD5"/>
    <w:rsid w:val="003E1E79"/>
    <w:rsid w:val="003E283B"/>
    <w:rsid w:val="003E3068"/>
    <w:rsid w:val="003E3340"/>
    <w:rsid w:val="003E35F5"/>
    <w:rsid w:val="003E380F"/>
    <w:rsid w:val="003E39C4"/>
    <w:rsid w:val="003E39E9"/>
    <w:rsid w:val="003E7B6B"/>
    <w:rsid w:val="003E7D05"/>
    <w:rsid w:val="003E7E61"/>
    <w:rsid w:val="003F0470"/>
    <w:rsid w:val="003F1B2F"/>
    <w:rsid w:val="003F1E94"/>
    <w:rsid w:val="003F2512"/>
    <w:rsid w:val="003F2DEC"/>
    <w:rsid w:val="003F3054"/>
    <w:rsid w:val="003F511F"/>
    <w:rsid w:val="003F5443"/>
    <w:rsid w:val="003F6CD8"/>
    <w:rsid w:val="003F7BF3"/>
    <w:rsid w:val="00401584"/>
    <w:rsid w:val="004028DD"/>
    <w:rsid w:val="00402A37"/>
    <w:rsid w:val="00402C31"/>
    <w:rsid w:val="00402E69"/>
    <w:rsid w:val="0040377B"/>
    <w:rsid w:val="00404D29"/>
    <w:rsid w:val="00405179"/>
    <w:rsid w:val="00410535"/>
    <w:rsid w:val="0041061D"/>
    <w:rsid w:val="00410F8E"/>
    <w:rsid w:val="00411925"/>
    <w:rsid w:val="00411993"/>
    <w:rsid w:val="00411D38"/>
    <w:rsid w:val="0041244B"/>
    <w:rsid w:val="004134CC"/>
    <w:rsid w:val="0041359C"/>
    <w:rsid w:val="00413663"/>
    <w:rsid w:val="0041376C"/>
    <w:rsid w:val="00415BD8"/>
    <w:rsid w:val="00417692"/>
    <w:rsid w:val="004201E0"/>
    <w:rsid w:val="004206BE"/>
    <w:rsid w:val="0042250E"/>
    <w:rsid w:val="00424201"/>
    <w:rsid w:val="004246CD"/>
    <w:rsid w:val="00424876"/>
    <w:rsid w:val="00425003"/>
    <w:rsid w:val="004250B2"/>
    <w:rsid w:val="0042542E"/>
    <w:rsid w:val="004264E2"/>
    <w:rsid w:val="00427AF8"/>
    <w:rsid w:val="00430026"/>
    <w:rsid w:val="00430EA6"/>
    <w:rsid w:val="00431FDC"/>
    <w:rsid w:val="0043398F"/>
    <w:rsid w:val="00433D62"/>
    <w:rsid w:val="004348C9"/>
    <w:rsid w:val="004364E4"/>
    <w:rsid w:val="00436DC5"/>
    <w:rsid w:val="00436EA1"/>
    <w:rsid w:val="00437B9B"/>
    <w:rsid w:val="00437DEC"/>
    <w:rsid w:val="004407DC"/>
    <w:rsid w:val="00442761"/>
    <w:rsid w:val="00443CD2"/>
    <w:rsid w:val="00450D16"/>
    <w:rsid w:val="00453464"/>
    <w:rsid w:val="004543E1"/>
    <w:rsid w:val="004549E1"/>
    <w:rsid w:val="00454CCB"/>
    <w:rsid w:val="00456136"/>
    <w:rsid w:val="00457513"/>
    <w:rsid w:val="004579BD"/>
    <w:rsid w:val="00460531"/>
    <w:rsid w:val="0046073C"/>
    <w:rsid w:val="004609C9"/>
    <w:rsid w:val="004616DA"/>
    <w:rsid w:val="00461705"/>
    <w:rsid w:val="00461CFF"/>
    <w:rsid w:val="0046310B"/>
    <w:rsid w:val="00463643"/>
    <w:rsid w:val="00464528"/>
    <w:rsid w:val="004657BE"/>
    <w:rsid w:val="00465CE3"/>
    <w:rsid w:val="00465DAB"/>
    <w:rsid w:val="00465FE8"/>
    <w:rsid w:val="00466A7C"/>
    <w:rsid w:val="00467BBA"/>
    <w:rsid w:val="00470B5A"/>
    <w:rsid w:val="004711CE"/>
    <w:rsid w:val="00471D47"/>
    <w:rsid w:val="00472E2C"/>
    <w:rsid w:val="00473223"/>
    <w:rsid w:val="00473E9C"/>
    <w:rsid w:val="004749F5"/>
    <w:rsid w:val="0047699F"/>
    <w:rsid w:val="00480300"/>
    <w:rsid w:val="00480480"/>
    <w:rsid w:val="00481006"/>
    <w:rsid w:val="00481BB9"/>
    <w:rsid w:val="00481CF1"/>
    <w:rsid w:val="0048325C"/>
    <w:rsid w:val="00483888"/>
    <w:rsid w:val="00483C2C"/>
    <w:rsid w:val="00484793"/>
    <w:rsid w:val="004857A9"/>
    <w:rsid w:val="00486930"/>
    <w:rsid w:val="00487CAD"/>
    <w:rsid w:val="004904B1"/>
    <w:rsid w:val="00490D7D"/>
    <w:rsid w:val="00490EDD"/>
    <w:rsid w:val="00490F48"/>
    <w:rsid w:val="004914A0"/>
    <w:rsid w:val="00493B14"/>
    <w:rsid w:val="0049423F"/>
    <w:rsid w:val="0049491C"/>
    <w:rsid w:val="00494A45"/>
    <w:rsid w:val="00495B59"/>
    <w:rsid w:val="00496F63"/>
    <w:rsid w:val="004972BC"/>
    <w:rsid w:val="00497E3D"/>
    <w:rsid w:val="00497EB1"/>
    <w:rsid w:val="004A0AA6"/>
    <w:rsid w:val="004A0DA6"/>
    <w:rsid w:val="004A16F9"/>
    <w:rsid w:val="004A2683"/>
    <w:rsid w:val="004A2811"/>
    <w:rsid w:val="004A3770"/>
    <w:rsid w:val="004A5AFC"/>
    <w:rsid w:val="004A604A"/>
    <w:rsid w:val="004A7086"/>
    <w:rsid w:val="004A79B3"/>
    <w:rsid w:val="004A7EB3"/>
    <w:rsid w:val="004B0350"/>
    <w:rsid w:val="004B282A"/>
    <w:rsid w:val="004B2CCE"/>
    <w:rsid w:val="004B42DF"/>
    <w:rsid w:val="004B4774"/>
    <w:rsid w:val="004B53D6"/>
    <w:rsid w:val="004B5EF6"/>
    <w:rsid w:val="004B5F2D"/>
    <w:rsid w:val="004B6B97"/>
    <w:rsid w:val="004B6C07"/>
    <w:rsid w:val="004B6D69"/>
    <w:rsid w:val="004B701E"/>
    <w:rsid w:val="004B7161"/>
    <w:rsid w:val="004B71DE"/>
    <w:rsid w:val="004B7495"/>
    <w:rsid w:val="004B7A98"/>
    <w:rsid w:val="004C18A7"/>
    <w:rsid w:val="004C233F"/>
    <w:rsid w:val="004C3945"/>
    <w:rsid w:val="004C3E23"/>
    <w:rsid w:val="004C4D79"/>
    <w:rsid w:val="004C5696"/>
    <w:rsid w:val="004C56D0"/>
    <w:rsid w:val="004D0E8D"/>
    <w:rsid w:val="004D2994"/>
    <w:rsid w:val="004D2BB1"/>
    <w:rsid w:val="004D3590"/>
    <w:rsid w:val="004D36CE"/>
    <w:rsid w:val="004D449C"/>
    <w:rsid w:val="004D463B"/>
    <w:rsid w:val="004D610B"/>
    <w:rsid w:val="004D7344"/>
    <w:rsid w:val="004E0304"/>
    <w:rsid w:val="004E1590"/>
    <w:rsid w:val="004E4CBB"/>
    <w:rsid w:val="004E52EB"/>
    <w:rsid w:val="004E685C"/>
    <w:rsid w:val="004E72E5"/>
    <w:rsid w:val="004F14BA"/>
    <w:rsid w:val="004F1BE9"/>
    <w:rsid w:val="004F225D"/>
    <w:rsid w:val="004F2A8C"/>
    <w:rsid w:val="004F2EC6"/>
    <w:rsid w:val="004F2FAB"/>
    <w:rsid w:val="004F3ABE"/>
    <w:rsid w:val="004F58AD"/>
    <w:rsid w:val="004F5B9D"/>
    <w:rsid w:val="004F6A45"/>
    <w:rsid w:val="00500188"/>
    <w:rsid w:val="005005B3"/>
    <w:rsid w:val="00501AD1"/>
    <w:rsid w:val="00504CD8"/>
    <w:rsid w:val="00504DDF"/>
    <w:rsid w:val="00505943"/>
    <w:rsid w:val="005059DB"/>
    <w:rsid w:val="005064B9"/>
    <w:rsid w:val="00506729"/>
    <w:rsid w:val="00507C3C"/>
    <w:rsid w:val="005107E0"/>
    <w:rsid w:val="00512DFD"/>
    <w:rsid w:val="00513237"/>
    <w:rsid w:val="0051469C"/>
    <w:rsid w:val="00514BD6"/>
    <w:rsid w:val="00515F57"/>
    <w:rsid w:val="005166F2"/>
    <w:rsid w:val="005167E3"/>
    <w:rsid w:val="00516EAF"/>
    <w:rsid w:val="005214AC"/>
    <w:rsid w:val="00521B56"/>
    <w:rsid w:val="00522FAB"/>
    <w:rsid w:val="00523047"/>
    <w:rsid w:val="00523871"/>
    <w:rsid w:val="00523A43"/>
    <w:rsid w:val="005240C3"/>
    <w:rsid w:val="00527A2A"/>
    <w:rsid w:val="005307EF"/>
    <w:rsid w:val="00531AD8"/>
    <w:rsid w:val="005322E3"/>
    <w:rsid w:val="00534E88"/>
    <w:rsid w:val="00536982"/>
    <w:rsid w:val="00536E78"/>
    <w:rsid w:val="005372C0"/>
    <w:rsid w:val="00537E37"/>
    <w:rsid w:val="00541577"/>
    <w:rsid w:val="00542426"/>
    <w:rsid w:val="005450E2"/>
    <w:rsid w:val="00545A29"/>
    <w:rsid w:val="00545E1E"/>
    <w:rsid w:val="00546124"/>
    <w:rsid w:val="00546FFB"/>
    <w:rsid w:val="005470BD"/>
    <w:rsid w:val="00547D15"/>
    <w:rsid w:val="00550975"/>
    <w:rsid w:val="0055194A"/>
    <w:rsid w:val="005531F6"/>
    <w:rsid w:val="00553D6E"/>
    <w:rsid w:val="00553FA7"/>
    <w:rsid w:val="00555B12"/>
    <w:rsid w:val="0055634D"/>
    <w:rsid w:val="00557492"/>
    <w:rsid w:val="00557FCE"/>
    <w:rsid w:val="00560A8E"/>
    <w:rsid w:val="00560D73"/>
    <w:rsid w:val="00561F51"/>
    <w:rsid w:val="00562966"/>
    <w:rsid w:val="00563AA5"/>
    <w:rsid w:val="005658A4"/>
    <w:rsid w:val="00565E65"/>
    <w:rsid w:val="00565FA2"/>
    <w:rsid w:val="005660DA"/>
    <w:rsid w:val="00566F0C"/>
    <w:rsid w:val="00567191"/>
    <w:rsid w:val="005671D1"/>
    <w:rsid w:val="005708B3"/>
    <w:rsid w:val="00570993"/>
    <w:rsid w:val="0057148E"/>
    <w:rsid w:val="005718E1"/>
    <w:rsid w:val="005729D9"/>
    <w:rsid w:val="005736AC"/>
    <w:rsid w:val="00574A23"/>
    <w:rsid w:val="00575C99"/>
    <w:rsid w:val="005810E0"/>
    <w:rsid w:val="00581B9F"/>
    <w:rsid w:val="00582407"/>
    <w:rsid w:val="00582943"/>
    <w:rsid w:val="00582F2A"/>
    <w:rsid w:val="00585D2C"/>
    <w:rsid w:val="00586B63"/>
    <w:rsid w:val="00591957"/>
    <w:rsid w:val="00592050"/>
    <w:rsid w:val="00594ACC"/>
    <w:rsid w:val="00595216"/>
    <w:rsid w:val="005959B9"/>
    <w:rsid w:val="00595D64"/>
    <w:rsid w:val="00595FD5"/>
    <w:rsid w:val="00597680"/>
    <w:rsid w:val="005A2004"/>
    <w:rsid w:val="005A26B5"/>
    <w:rsid w:val="005A3F60"/>
    <w:rsid w:val="005A5F44"/>
    <w:rsid w:val="005A5FD0"/>
    <w:rsid w:val="005A643A"/>
    <w:rsid w:val="005A6782"/>
    <w:rsid w:val="005A6D22"/>
    <w:rsid w:val="005A75A1"/>
    <w:rsid w:val="005A7B36"/>
    <w:rsid w:val="005B2547"/>
    <w:rsid w:val="005B27C6"/>
    <w:rsid w:val="005B2F0A"/>
    <w:rsid w:val="005B35CE"/>
    <w:rsid w:val="005B4774"/>
    <w:rsid w:val="005B485D"/>
    <w:rsid w:val="005B4D03"/>
    <w:rsid w:val="005B4DA2"/>
    <w:rsid w:val="005B52DE"/>
    <w:rsid w:val="005B6676"/>
    <w:rsid w:val="005B7128"/>
    <w:rsid w:val="005C0A86"/>
    <w:rsid w:val="005C161B"/>
    <w:rsid w:val="005C19CE"/>
    <w:rsid w:val="005C20CA"/>
    <w:rsid w:val="005C23C6"/>
    <w:rsid w:val="005C3093"/>
    <w:rsid w:val="005C3BC7"/>
    <w:rsid w:val="005C6AA8"/>
    <w:rsid w:val="005D0081"/>
    <w:rsid w:val="005D0ACC"/>
    <w:rsid w:val="005D158A"/>
    <w:rsid w:val="005D1666"/>
    <w:rsid w:val="005D25F8"/>
    <w:rsid w:val="005D263C"/>
    <w:rsid w:val="005D28D5"/>
    <w:rsid w:val="005D4DC8"/>
    <w:rsid w:val="005D5DDC"/>
    <w:rsid w:val="005D63DB"/>
    <w:rsid w:val="005E2574"/>
    <w:rsid w:val="005E3AB5"/>
    <w:rsid w:val="005E49CD"/>
    <w:rsid w:val="005E5376"/>
    <w:rsid w:val="005E647B"/>
    <w:rsid w:val="005E6CF0"/>
    <w:rsid w:val="005E6DAD"/>
    <w:rsid w:val="005E7273"/>
    <w:rsid w:val="005E79F8"/>
    <w:rsid w:val="005F05E6"/>
    <w:rsid w:val="005F0C99"/>
    <w:rsid w:val="005F1DFC"/>
    <w:rsid w:val="005F1F96"/>
    <w:rsid w:val="005F301E"/>
    <w:rsid w:val="005F385E"/>
    <w:rsid w:val="005F53F3"/>
    <w:rsid w:val="005F7582"/>
    <w:rsid w:val="005F778E"/>
    <w:rsid w:val="006001D4"/>
    <w:rsid w:val="00600EAF"/>
    <w:rsid w:val="00601B51"/>
    <w:rsid w:val="006030BF"/>
    <w:rsid w:val="00604620"/>
    <w:rsid w:val="006054E8"/>
    <w:rsid w:val="006068F1"/>
    <w:rsid w:val="00607B29"/>
    <w:rsid w:val="00607E1E"/>
    <w:rsid w:val="006116B6"/>
    <w:rsid w:val="006118E7"/>
    <w:rsid w:val="00611F38"/>
    <w:rsid w:val="00612CDB"/>
    <w:rsid w:val="0061473D"/>
    <w:rsid w:val="006154C8"/>
    <w:rsid w:val="006164BD"/>
    <w:rsid w:val="00616F62"/>
    <w:rsid w:val="00621256"/>
    <w:rsid w:val="00621437"/>
    <w:rsid w:val="00622DAC"/>
    <w:rsid w:val="0062496B"/>
    <w:rsid w:val="00624E70"/>
    <w:rsid w:val="006263AE"/>
    <w:rsid w:val="00626DA7"/>
    <w:rsid w:val="006277C0"/>
    <w:rsid w:val="00630988"/>
    <w:rsid w:val="00630D34"/>
    <w:rsid w:val="00633080"/>
    <w:rsid w:val="00634249"/>
    <w:rsid w:val="00634570"/>
    <w:rsid w:val="00635575"/>
    <w:rsid w:val="0063588E"/>
    <w:rsid w:val="00635C94"/>
    <w:rsid w:val="00635F03"/>
    <w:rsid w:val="00636166"/>
    <w:rsid w:val="0063695C"/>
    <w:rsid w:val="00637370"/>
    <w:rsid w:val="00637F25"/>
    <w:rsid w:val="00637FE6"/>
    <w:rsid w:val="006436D1"/>
    <w:rsid w:val="00643C3B"/>
    <w:rsid w:val="006446D2"/>
    <w:rsid w:val="00645A2E"/>
    <w:rsid w:val="006473D8"/>
    <w:rsid w:val="0065050F"/>
    <w:rsid w:val="006508CB"/>
    <w:rsid w:val="006512F1"/>
    <w:rsid w:val="006520B0"/>
    <w:rsid w:val="00652C0E"/>
    <w:rsid w:val="00653013"/>
    <w:rsid w:val="00654322"/>
    <w:rsid w:val="006561DF"/>
    <w:rsid w:val="00657D94"/>
    <w:rsid w:val="0066011C"/>
    <w:rsid w:val="00660F28"/>
    <w:rsid w:val="0066133C"/>
    <w:rsid w:val="00661A4A"/>
    <w:rsid w:val="00662B68"/>
    <w:rsid w:val="00663816"/>
    <w:rsid w:val="006639C4"/>
    <w:rsid w:val="00663EAB"/>
    <w:rsid w:val="0066510F"/>
    <w:rsid w:val="00667C45"/>
    <w:rsid w:val="00670901"/>
    <w:rsid w:val="00670EDE"/>
    <w:rsid w:val="006711A2"/>
    <w:rsid w:val="00671633"/>
    <w:rsid w:val="00671A3F"/>
    <w:rsid w:val="00672949"/>
    <w:rsid w:val="00672EDB"/>
    <w:rsid w:val="00673AF3"/>
    <w:rsid w:val="00674F08"/>
    <w:rsid w:val="00675278"/>
    <w:rsid w:val="006754B8"/>
    <w:rsid w:val="0067566A"/>
    <w:rsid w:val="00675F26"/>
    <w:rsid w:val="00676BBC"/>
    <w:rsid w:val="00680766"/>
    <w:rsid w:val="00680FFC"/>
    <w:rsid w:val="0068197A"/>
    <w:rsid w:val="00682336"/>
    <w:rsid w:val="0068234E"/>
    <w:rsid w:val="00683B78"/>
    <w:rsid w:val="00684442"/>
    <w:rsid w:val="0068454A"/>
    <w:rsid w:val="0068594D"/>
    <w:rsid w:val="0068620C"/>
    <w:rsid w:val="006865FA"/>
    <w:rsid w:val="00686C4D"/>
    <w:rsid w:val="0069006E"/>
    <w:rsid w:val="00691419"/>
    <w:rsid w:val="0069243A"/>
    <w:rsid w:val="00692C95"/>
    <w:rsid w:val="006935FD"/>
    <w:rsid w:val="00693766"/>
    <w:rsid w:val="00693874"/>
    <w:rsid w:val="00693DE0"/>
    <w:rsid w:val="00694002"/>
    <w:rsid w:val="00695049"/>
    <w:rsid w:val="00695375"/>
    <w:rsid w:val="00695BD9"/>
    <w:rsid w:val="006A2632"/>
    <w:rsid w:val="006A3838"/>
    <w:rsid w:val="006A6F27"/>
    <w:rsid w:val="006A7170"/>
    <w:rsid w:val="006A777E"/>
    <w:rsid w:val="006A78B5"/>
    <w:rsid w:val="006A7A4F"/>
    <w:rsid w:val="006B0A01"/>
    <w:rsid w:val="006B1208"/>
    <w:rsid w:val="006B34F5"/>
    <w:rsid w:val="006B3665"/>
    <w:rsid w:val="006B42A5"/>
    <w:rsid w:val="006B5ADB"/>
    <w:rsid w:val="006B6112"/>
    <w:rsid w:val="006C0E57"/>
    <w:rsid w:val="006C118D"/>
    <w:rsid w:val="006C12C9"/>
    <w:rsid w:val="006C195C"/>
    <w:rsid w:val="006C32E6"/>
    <w:rsid w:val="006C37A5"/>
    <w:rsid w:val="006C3961"/>
    <w:rsid w:val="006C3C9C"/>
    <w:rsid w:val="006C3EDC"/>
    <w:rsid w:val="006C54C8"/>
    <w:rsid w:val="006C5A0F"/>
    <w:rsid w:val="006C6DB9"/>
    <w:rsid w:val="006C703A"/>
    <w:rsid w:val="006C79E1"/>
    <w:rsid w:val="006D0294"/>
    <w:rsid w:val="006D0A67"/>
    <w:rsid w:val="006D2BD7"/>
    <w:rsid w:val="006D3A7D"/>
    <w:rsid w:val="006D3FA5"/>
    <w:rsid w:val="006D463A"/>
    <w:rsid w:val="006D5312"/>
    <w:rsid w:val="006D5BFB"/>
    <w:rsid w:val="006D5E44"/>
    <w:rsid w:val="006D6717"/>
    <w:rsid w:val="006D6B58"/>
    <w:rsid w:val="006E0E97"/>
    <w:rsid w:val="006E1601"/>
    <w:rsid w:val="006E1C6E"/>
    <w:rsid w:val="006E387D"/>
    <w:rsid w:val="006E5918"/>
    <w:rsid w:val="006E5CC6"/>
    <w:rsid w:val="006E6521"/>
    <w:rsid w:val="006E6760"/>
    <w:rsid w:val="006E6C41"/>
    <w:rsid w:val="006E7D85"/>
    <w:rsid w:val="006F143A"/>
    <w:rsid w:val="006F1857"/>
    <w:rsid w:val="006F1D67"/>
    <w:rsid w:val="006F1FCF"/>
    <w:rsid w:val="006F27FE"/>
    <w:rsid w:val="006F4F76"/>
    <w:rsid w:val="006F50D1"/>
    <w:rsid w:val="006F6355"/>
    <w:rsid w:val="006F72C2"/>
    <w:rsid w:val="006F75B1"/>
    <w:rsid w:val="006F7BFC"/>
    <w:rsid w:val="00702AC5"/>
    <w:rsid w:val="00702D1A"/>
    <w:rsid w:val="007035D6"/>
    <w:rsid w:val="00703727"/>
    <w:rsid w:val="0071251D"/>
    <w:rsid w:val="00713AD2"/>
    <w:rsid w:val="00715170"/>
    <w:rsid w:val="00715CDE"/>
    <w:rsid w:val="00715D02"/>
    <w:rsid w:val="007207D3"/>
    <w:rsid w:val="00722CAF"/>
    <w:rsid w:val="00723414"/>
    <w:rsid w:val="0072409E"/>
    <w:rsid w:val="00724DE0"/>
    <w:rsid w:val="00725680"/>
    <w:rsid w:val="007270F9"/>
    <w:rsid w:val="00727490"/>
    <w:rsid w:val="00730BD3"/>
    <w:rsid w:val="0073111E"/>
    <w:rsid w:val="00731322"/>
    <w:rsid w:val="00731EF9"/>
    <w:rsid w:val="00732AC0"/>
    <w:rsid w:val="0073351B"/>
    <w:rsid w:val="0073374B"/>
    <w:rsid w:val="00734AC3"/>
    <w:rsid w:val="007356E2"/>
    <w:rsid w:val="0073605F"/>
    <w:rsid w:val="00736355"/>
    <w:rsid w:val="0073710C"/>
    <w:rsid w:val="0074016E"/>
    <w:rsid w:val="007409A2"/>
    <w:rsid w:val="00741E22"/>
    <w:rsid w:val="00743968"/>
    <w:rsid w:val="00744983"/>
    <w:rsid w:val="00745119"/>
    <w:rsid w:val="00745BAA"/>
    <w:rsid w:val="0074706D"/>
    <w:rsid w:val="0074783B"/>
    <w:rsid w:val="00751697"/>
    <w:rsid w:val="00751A61"/>
    <w:rsid w:val="007529F0"/>
    <w:rsid w:val="00752FC8"/>
    <w:rsid w:val="00753532"/>
    <w:rsid w:val="007541B8"/>
    <w:rsid w:val="0075454F"/>
    <w:rsid w:val="00754D9D"/>
    <w:rsid w:val="007559FE"/>
    <w:rsid w:val="007568BC"/>
    <w:rsid w:val="00756D49"/>
    <w:rsid w:val="00761A10"/>
    <w:rsid w:val="007621E7"/>
    <w:rsid w:val="00765529"/>
    <w:rsid w:val="0076576C"/>
    <w:rsid w:val="00766BB6"/>
    <w:rsid w:val="0076742A"/>
    <w:rsid w:val="00767D87"/>
    <w:rsid w:val="00771CC5"/>
    <w:rsid w:val="00771D8D"/>
    <w:rsid w:val="007722D2"/>
    <w:rsid w:val="0077232E"/>
    <w:rsid w:val="00773F7B"/>
    <w:rsid w:val="00774F2F"/>
    <w:rsid w:val="00776D06"/>
    <w:rsid w:val="007772F3"/>
    <w:rsid w:val="007774FB"/>
    <w:rsid w:val="007836D6"/>
    <w:rsid w:val="00785805"/>
    <w:rsid w:val="007859F0"/>
    <w:rsid w:val="00785A38"/>
    <w:rsid w:val="007862B3"/>
    <w:rsid w:val="007864A1"/>
    <w:rsid w:val="0078787D"/>
    <w:rsid w:val="0079014D"/>
    <w:rsid w:val="00790834"/>
    <w:rsid w:val="00791FDF"/>
    <w:rsid w:val="00792B4D"/>
    <w:rsid w:val="007949BD"/>
    <w:rsid w:val="00795ED0"/>
    <w:rsid w:val="0079629C"/>
    <w:rsid w:val="00796408"/>
    <w:rsid w:val="007A1A66"/>
    <w:rsid w:val="007A3924"/>
    <w:rsid w:val="007A55FA"/>
    <w:rsid w:val="007A6166"/>
    <w:rsid w:val="007A6CA4"/>
    <w:rsid w:val="007A7562"/>
    <w:rsid w:val="007A75AF"/>
    <w:rsid w:val="007B3420"/>
    <w:rsid w:val="007B3D83"/>
    <w:rsid w:val="007B56A0"/>
    <w:rsid w:val="007B5C46"/>
    <w:rsid w:val="007B68EB"/>
    <w:rsid w:val="007C70E9"/>
    <w:rsid w:val="007C72FF"/>
    <w:rsid w:val="007D0142"/>
    <w:rsid w:val="007D0299"/>
    <w:rsid w:val="007D2A97"/>
    <w:rsid w:val="007D339D"/>
    <w:rsid w:val="007D490C"/>
    <w:rsid w:val="007D4CCC"/>
    <w:rsid w:val="007D6C62"/>
    <w:rsid w:val="007D758E"/>
    <w:rsid w:val="007D7910"/>
    <w:rsid w:val="007E136F"/>
    <w:rsid w:val="007E23C2"/>
    <w:rsid w:val="007E2E38"/>
    <w:rsid w:val="007E379F"/>
    <w:rsid w:val="007E40F3"/>
    <w:rsid w:val="007E49EA"/>
    <w:rsid w:val="007E56C9"/>
    <w:rsid w:val="007E5E2F"/>
    <w:rsid w:val="007E64BD"/>
    <w:rsid w:val="007E6866"/>
    <w:rsid w:val="007E6C89"/>
    <w:rsid w:val="007E74E7"/>
    <w:rsid w:val="007F02DB"/>
    <w:rsid w:val="007F0B87"/>
    <w:rsid w:val="007F574A"/>
    <w:rsid w:val="007F59AC"/>
    <w:rsid w:val="007F68F3"/>
    <w:rsid w:val="007F6928"/>
    <w:rsid w:val="007F77B3"/>
    <w:rsid w:val="007F7A64"/>
    <w:rsid w:val="008006B2"/>
    <w:rsid w:val="00801644"/>
    <w:rsid w:val="008062FE"/>
    <w:rsid w:val="008072DD"/>
    <w:rsid w:val="0080755E"/>
    <w:rsid w:val="0080756C"/>
    <w:rsid w:val="00810AFC"/>
    <w:rsid w:val="00812E16"/>
    <w:rsid w:val="00812E69"/>
    <w:rsid w:val="00813D98"/>
    <w:rsid w:val="0082269E"/>
    <w:rsid w:val="0082285A"/>
    <w:rsid w:val="00824588"/>
    <w:rsid w:val="00825AC0"/>
    <w:rsid w:val="00827070"/>
    <w:rsid w:val="00827820"/>
    <w:rsid w:val="00827EDE"/>
    <w:rsid w:val="00831216"/>
    <w:rsid w:val="008363DE"/>
    <w:rsid w:val="00836E85"/>
    <w:rsid w:val="008375B1"/>
    <w:rsid w:val="00837A9C"/>
    <w:rsid w:val="00840014"/>
    <w:rsid w:val="00840DE5"/>
    <w:rsid w:val="0084282F"/>
    <w:rsid w:val="00843C8E"/>
    <w:rsid w:val="008459CE"/>
    <w:rsid w:val="008502C6"/>
    <w:rsid w:val="00850EFF"/>
    <w:rsid w:val="008510B9"/>
    <w:rsid w:val="00851EEE"/>
    <w:rsid w:val="00852571"/>
    <w:rsid w:val="0085330C"/>
    <w:rsid w:val="00853385"/>
    <w:rsid w:val="00853FAB"/>
    <w:rsid w:val="0085415F"/>
    <w:rsid w:val="008547A1"/>
    <w:rsid w:val="008547D2"/>
    <w:rsid w:val="00854C72"/>
    <w:rsid w:val="00854FD0"/>
    <w:rsid w:val="008571A5"/>
    <w:rsid w:val="008572A4"/>
    <w:rsid w:val="00860258"/>
    <w:rsid w:val="00861D23"/>
    <w:rsid w:val="00863DBA"/>
    <w:rsid w:val="00864599"/>
    <w:rsid w:val="00865304"/>
    <w:rsid w:val="00867955"/>
    <w:rsid w:val="00867B92"/>
    <w:rsid w:val="00873B89"/>
    <w:rsid w:val="00874214"/>
    <w:rsid w:val="00874F59"/>
    <w:rsid w:val="00876A9E"/>
    <w:rsid w:val="00880150"/>
    <w:rsid w:val="00880449"/>
    <w:rsid w:val="00881787"/>
    <w:rsid w:val="00885C48"/>
    <w:rsid w:val="00887380"/>
    <w:rsid w:val="008877A4"/>
    <w:rsid w:val="00887CAD"/>
    <w:rsid w:val="00890505"/>
    <w:rsid w:val="00890506"/>
    <w:rsid w:val="00891458"/>
    <w:rsid w:val="00891A29"/>
    <w:rsid w:val="0089263A"/>
    <w:rsid w:val="00893A35"/>
    <w:rsid w:val="008947D1"/>
    <w:rsid w:val="00894BB4"/>
    <w:rsid w:val="00897671"/>
    <w:rsid w:val="00897876"/>
    <w:rsid w:val="00897CCA"/>
    <w:rsid w:val="008A03D3"/>
    <w:rsid w:val="008A178D"/>
    <w:rsid w:val="008A375A"/>
    <w:rsid w:val="008A64FE"/>
    <w:rsid w:val="008B2155"/>
    <w:rsid w:val="008B2B5E"/>
    <w:rsid w:val="008B496D"/>
    <w:rsid w:val="008B680A"/>
    <w:rsid w:val="008C05D2"/>
    <w:rsid w:val="008C135A"/>
    <w:rsid w:val="008C1E17"/>
    <w:rsid w:val="008C22FF"/>
    <w:rsid w:val="008C4266"/>
    <w:rsid w:val="008C4BF0"/>
    <w:rsid w:val="008C4DFE"/>
    <w:rsid w:val="008C5782"/>
    <w:rsid w:val="008C68E4"/>
    <w:rsid w:val="008C6D90"/>
    <w:rsid w:val="008D1935"/>
    <w:rsid w:val="008D19A3"/>
    <w:rsid w:val="008D294B"/>
    <w:rsid w:val="008D6958"/>
    <w:rsid w:val="008D6C79"/>
    <w:rsid w:val="008D76E8"/>
    <w:rsid w:val="008D775D"/>
    <w:rsid w:val="008E0686"/>
    <w:rsid w:val="008E0C97"/>
    <w:rsid w:val="008E2902"/>
    <w:rsid w:val="008E4388"/>
    <w:rsid w:val="008E4D74"/>
    <w:rsid w:val="008E509B"/>
    <w:rsid w:val="008E65FA"/>
    <w:rsid w:val="008E6CF3"/>
    <w:rsid w:val="008E6D98"/>
    <w:rsid w:val="008E6FB7"/>
    <w:rsid w:val="008E7F4D"/>
    <w:rsid w:val="008F031B"/>
    <w:rsid w:val="008F0691"/>
    <w:rsid w:val="008F2C65"/>
    <w:rsid w:val="008F3DF8"/>
    <w:rsid w:val="008F3F76"/>
    <w:rsid w:val="008F4E32"/>
    <w:rsid w:val="008F66E1"/>
    <w:rsid w:val="008F6C10"/>
    <w:rsid w:val="008F740E"/>
    <w:rsid w:val="008F7DAB"/>
    <w:rsid w:val="0090114F"/>
    <w:rsid w:val="009014E3"/>
    <w:rsid w:val="00904CCF"/>
    <w:rsid w:val="009057B2"/>
    <w:rsid w:val="0090627D"/>
    <w:rsid w:val="00910312"/>
    <w:rsid w:val="009119C5"/>
    <w:rsid w:val="00912518"/>
    <w:rsid w:val="00912B9E"/>
    <w:rsid w:val="0091589D"/>
    <w:rsid w:val="009160FB"/>
    <w:rsid w:val="00916573"/>
    <w:rsid w:val="0091672B"/>
    <w:rsid w:val="0092067C"/>
    <w:rsid w:val="009211F8"/>
    <w:rsid w:val="00921264"/>
    <w:rsid w:val="0092235D"/>
    <w:rsid w:val="00922B1A"/>
    <w:rsid w:val="00922D41"/>
    <w:rsid w:val="00924B1E"/>
    <w:rsid w:val="00924CE0"/>
    <w:rsid w:val="00925B52"/>
    <w:rsid w:val="00925BD0"/>
    <w:rsid w:val="00925D7B"/>
    <w:rsid w:val="009269D5"/>
    <w:rsid w:val="009318DC"/>
    <w:rsid w:val="00932119"/>
    <w:rsid w:val="009321EC"/>
    <w:rsid w:val="00932572"/>
    <w:rsid w:val="00933649"/>
    <w:rsid w:val="00935399"/>
    <w:rsid w:val="00935D67"/>
    <w:rsid w:val="009361BA"/>
    <w:rsid w:val="00936BE3"/>
    <w:rsid w:val="0094000D"/>
    <w:rsid w:val="00940126"/>
    <w:rsid w:val="00940BC9"/>
    <w:rsid w:val="00941242"/>
    <w:rsid w:val="00942B6C"/>
    <w:rsid w:val="00942F2A"/>
    <w:rsid w:val="00945265"/>
    <w:rsid w:val="009454E7"/>
    <w:rsid w:val="00945682"/>
    <w:rsid w:val="00945952"/>
    <w:rsid w:val="00945CB5"/>
    <w:rsid w:val="009510F8"/>
    <w:rsid w:val="0095140D"/>
    <w:rsid w:val="009516A2"/>
    <w:rsid w:val="009530D6"/>
    <w:rsid w:val="009566FD"/>
    <w:rsid w:val="009616E9"/>
    <w:rsid w:val="00962039"/>
    <w:rsid w:val="009621AB"/>
    <w:rsid w:val="009626CF"/>
    <w:rsid w:val="0096536F"/>
    <w:rsid w:val="009653F9"/>
    <w:rsid w:val="00965FCF"/>
    <w:rsid w:val="0096612C"/>
    <w:rsid w:val="00966DF3"/>
    <w:rsid w:val="009671F6"/>
    <w:rsid w:val="00971859"/>
    <w:rsid w:val="00971B00"/>
    <w:rsid w:val="0097201B"/>
    <w:rsid w:val="0097214D"/>
    <w:rsid w:val="00972C14"/>
    <w:rsid w:val="0097327F"/>
    <w:rsid w:val="0097501F"/>
    <w:rsid w:val="0097609C"/>
    <w:rsid w:val="00976492"/>
    <w:rsid w:val="009767F1"/>
    <w:rsid w:val="00976A55"/>
    <w:rsid w:val="00977029"/>
    <w:rsid w:val="00977F82"/>
    <w:rsid w:val="00980DE4"/>
    <w:rsid w:val="00981AC5"/>
    <w:rsid w:val="0098451A"/>
    <w:rsid w:val="00984F20"/>
    <w:rsid w:val="00985D2B"/>
    <w:rsid w:val="00986CD6"/>
    <w:rsid w:val="0098700C"/>
    <w:rsid w:val="00987251"/>
    <w:rsid w:val="00987456"/>
    <w:rsid w:val="00990D98"/>
    <w:rsid w:val="00992553"/>
    <w:rsid w:val="00993212"/>
    <w:rsid w:val="00995EBD"/>
    <w:rsid w:val="00996170"/>
    <w:rsid w:val="009A0092"/>
    <w:rsid w:val="009A048E"/>
    <w:rsid w:val="009A08A8"/>
    <w:rsid w:val="009A08D9"/>
    <w:rsid w:val="009A20BD"/>
    <w:rsid w:val="009A31AE"/>
    <w:rsid w:val="009A32B3"/>
    <w:rsid w:val="009A5840"/>
    <w:rsid w:val="009A6521"/>
    <w:rsid w:val="009A7120"/>
    <w:rsid w:val="009A72C1"/>
    <w:rsid w:val="009B0D34"/>
    <w:rsid w:val="009B159D"/>
    <w:rsid w:val="009B1887"/>
    <w:rsid w:val="009B3BA7"/>
    <w:rsid w:val="009B56A7"/>
    <w:rsid w:val="009B5B78"/>
    <w:rsid w:val="009B63AF"/>
    <w:rsid w:val="009C0BAF"/>
    <w:rsid w:val="009C125D"/>
    <w:rsid w:val="009C1625"/>
    <w:rsid w:val="009C2293"/>
    <w:rsid w:val="009D058F"/>
    <w:rsid w:val="009D1CAB"/>
    <w:rsid w:val="009D45E9"/>
    <w:rsid w:val="009D4DFB"/>
    <w:rsid w:val="009D5EB9"/>
    <w:rsid w:val="009D5F67"/>
    <w:rsid w:val="009E20A2"/>
    <w:rsid w:val="009E291C"/>
    <w:rsid w:val="009E3237"/>
    <w:rsid w:val="009E4E81"/>
    <w:rsid w:val="009E5986"/>
    <w:rsid w:val="009E5AE4"/>
    <w:rsid w:val="009E6AD8"/>
    <w:rsid w:val="009E6ADC"/>
    <w:rsid w:val="009E7D43"/>
    <w:rsid w:val="009F021B"/>
    <w:rsid w:val="009F024E"/>
    <w:rsid w:val="009F0418"/>
    <w:rsid w:val="009F10FE"/>
    <w:rsid w:val="009F1ADB"/>
    <w:rsid w:val="009F4432"/>
    <w:rsid w:val="009F4E00"/>
    <w:rsid w:val="009F5377"/>
    <w:rsid w:val="009F5672"/>
    <w:rsid w:val="009F5C94"/>
    <w:rsid w:val="009F625F"/>
    <w:rsid w:val="009F6AC5"/>
    <w:rsid w:val="009F7816"/>
    <w:rsid w:val="009F7F7F"/>
    <w:rsid w:val="00A005D0"/>
    <w:rsid w:val="00A01C19"/>
    <w:rsid w:val="00A07488"/>
    <w:rsid w:val="00A078F7"/>
    <w:rsid w:val="00A07AF9"/>
    <w:rsid w:val="00A11CA8"/>
    <w:rsid w:val="00A12486"/>
    <w:rsid w:val="00A13C45"/>
    <w:rsid w:val="00A14ABD"/>
    <w:rsid w:val="00A15C55"/>
    <w:rsid w:val="00A15DB2"/>
    <w:rsid w:val="00A15EBA"/>
    <w:rsid w:val="00A16F42"/>
    <w:rsid w:val="00A17040"/>
    <w:rsid w:val="00A20710"/>
    <w:rsid w:val="00A20A12"/>
    <w:rsid w:val="00A21126"/>
    <w:rsid w:val="00A219B9"/>
    <w:rsid w:val="00A23DE5"/>
    <w:rsid w:val="00A2434B"/>
    <w:rsid w:val="00A25BA3"/>
    <w:rsid w:val="00A303B0"/>
    <w:rsid w:val="00A41035"/>
    <w:rsid w:val="00A4260B"/>
    <w:rsid w:val="00A45B37"/>
    <w:rsid w:val="00A45E5B"/>
    <w:rsid w:val="00A463CE"/>
    <w:rsid w:val="00A46DAB"/>
    <w:rsid w:val="00A4778E"/>
    <w:rsid w:val="00A47AD8"/>
    <w:rsid w:val="00A50D99"/>
    <w:rsid w:val="00A51EA9"/>
    <w:rsid w:val="00A53102"/>
    <w:rsid w:val="00A537EC"/>
    <w:rsid w:val="00A549F0"/>
    <w:rsid w:val="00A55366"/>
    <w:rsid w:val="00A57666"/>
    <w:rsid w:val="00A60E16"/>
    <w:rsid w:val="00A6184E"/>
    <w:rsid w:val="00A64ECE"/>
    <w:rsid w:val="00A6506E"/>
    <w:rsid w:val="00A66290"/>
    <w:rsid w:val="00A67B4D"/>
    <w:rsid w:val="00A718ED"/>
    <w:rsid w:val="00A71E74"/>
    <w:rsid w:val="00A7227A"/>
    <w:rsid w:val="00A72B56"/>
    <w:rsid w:val="00A72D10"/>
    <w:rsid w:val="00A74739"/>
    <w:rsid w:val="00A75E5D"/>
    <w:rsid w:val="00A80BA4"/>
    <w:rsid w:val="00A826FC"/>
    <w:rsid w:val="00A83950"/>
    <w:rsid w:val="00A846AA"/>
    <w:rsid w:val="00A85043"/>
    <w:rsid w:val="00A85B0F"/>
    <w:rsid w:val="00A863F6"/>
    <w:rsid w:val="00A87114"/>
    <w:rsid w:val="00A871E1"/>
    <w:rsid w:val="00A91809"/>
    <w:rsid w:val="00A9264C"/>
    <w:rsid w:val="00A934CE"/>
    <w:rsid w:val="00A93FD6"/>
    <w:rsid w:val="00A947B4"/>
    <w:rsid w:val="00A94885"/>
    <w:rsid w:val="00A94914"/>
    <w:rsid w:val="00A9710D"/>
    <w:rsid w:val="00A97447"/>
    <w:rsid w:val="00AA0093"/>
    <w:rsid w:val="00AA0293"/>
    <w:rsid w:val="00AA0B69"/>
    <w:rsid w:val="00AA130E"/>
    <w:rsid w:val="00AA24ED"/>
    <w:rsid w:val="00AA274E"/>
    <w:rsid w:val="00AA2A5E"/>
    <w:rsid w:val="00AA3ABF"/>
    <w:rsid w:val="00AA488D"/>
    <w:rsid w:val="00AA5877"/>
    <w:rsid w:val="00AA766F"/>
    <w:rsid w:val="00AA7775"/>
    <w:rsid w:val="00AA78F1"/>
    <w:rsid w:val="00AB0DE4"/>
    <w:rsid w:val="00AB3716"/>
    <w:rsid w:val="00AB4F88"/>
    <w:rsid w:val="00AB5E63"/>
    <w:rsid w:val="00AB7ACC"/>
    <w:rsid w:val="00AC1FF2"/>
    <w:rsid w:val="00AC2D12"/>
    <w:rsid w:val="00AC55E8"/>
    <w:rsid w:val="00AC66A3"/>
    <w:rsid w:val="00AC69BA"/>
    <w:rsid w:val="00AC6A8E"/>
    <w:rsid w:val="00AC6E2F"/>
    <w:rsid w:val="00AC73C3"/>
    <w:rsid w:val="00AD0962"/>
    <w:rsid w:val="00AD3215"/>
    <w:rsid w:val="00AD3235"/>
    <w:rsid w:val="00AD347F"/>
    <w:rsid w:val="00AD455D"/>
    <w:rsid w:val="00AD532B"/>
    <w:rsid w:val="00AD69CF"/>
    <w:rsid w:val="00AE0943"/>
    <w:rsid w:val="00AE2A82"/>
    <w:rsid w:val="00AE2C27"/>
    <w:rsid w:val="00AE3105"/>
    <w:rsid w:val="00AE3A17"/>
    <w:rsid w:val="00AE44AC"/>
    <w:rsid w:val="00AE4B31"/>
    <w:rsid w:val="00AE7810"/>
    <w:rsid w:val="00AE7ED8"/>
    <w:rsid w:val="00AF1B92"/>
    <w:rsid w:val="00AF23BD"/>
    <w:rsid w:val="00AF3E98"/>
    <w:rsid w:val="00AF4C1B"/>
    <w:rsid w:val="00AF4F9D"/>
    <w:rsid w:val="00AF7FFD"/>
    <w:rsid w:val="00B001C3"/>
    <w:rsid w:val="00B00534"/>
    <w:rsid w:val="00B014B6"/>
    <w:rsid w:val="00B0269B"/>
    <w:rsid w:val="00B042DA"/>
    <w:rsid w:val="00B052A4"/>
    <w:rsid w:val="00B05304"/>
    <w:rsid w:val="00B05A07"/>
    <w:rsid w:val="00B067E5"/>
    <w:rsid w:val="00B0706F"/>
    <w:rsid w:val="00B07E12"/>
    <w:rsid w:val="00B07F2C"/>
    <w:rsid w:val="00B135C9"/>
    <w:rsid w:val="00B142BE"/>
    <w:rsid w:val="00B143B0"/>
    <w:rsid w:val="00B146F0"/>
    <w:rsid w:val="00B164E1"/>
    <w:rsid w:val="00B16CD4"/>
    <w:rsid w:val="00B16CF9"/>
    <w:rsid w:val="00B176D9"/>
    <w:rsid w:val="00B1775B"/>
    <w:rsid w:val="00B247E9"/>
    <w:rsid w:val="00B2572C"/>
    <w:rsid w:val="00B27208"/>
    <w:rsid w:val="00B27AF1"/>
    <w:rsid w:val="00B30FB7"/>
    <w:rsid w:val="00B31E68"/>
    <w:rsid w:val="00B32DAB"/>
    <w:rsid w:val="00B33981"/>
    <w:rsid w:val="00B35888"/>
    <w:rsid w:val="00B35A2E"/>
    <w:rsid w:val="00B35A42"/>
    <w:rsid w:val="00B36023"/>
    <w:rsid w:val="00B36D24"/>
    <w:rsid w:val="00B375F9"/>
    <w:rsid w:val="00B37E45"/>
    <w:rsid w:val="00B412C0"/>
    <w:rsid w:val="00B412C7"/>
    <w:rsid w:val="00B41ADF"/>
    <w:rsid w:val="00B44A09"/>
    <w:rsid w:val="00B46B4B"/>
    <w:rsid w:val="00B46C06"/>
    <w:rsid w:val="00B500D3"/>
    <w:rsid w:val="00B50B22"/>
    <w:rsid w:val="00B50B9C"/>
    <w:rsid w:val="00B520F6"/>
    <w:rsid w:val="00B5218F"/>
    <w:rsid w:val="00B521BC"/>
    <w:rsid w:val="00B5407C"/>
    <w:rsid w:val="00B54244"/>
    <w:rsid w:val="00B55728"/>
    <w:rsid w:val="00B564DD"/>
    <w:rsid w:val="00B566F5"/>
    <w:rsid w:val="00B57120"/>
    <w:rsid w:val="00B57E4A"/>
    <w:rsid w:val="00B602FE"/>
    <w:rsid w:val="00B603F6"/>
    <w:rsid w:val="00B60758"/>
    <w:rsid w:val="00B607F1"/>
    <w:rsid w:val="00B62429"/>
    <w:rsid w:val="00B627EE"/>
    <w:rsid w:val="00B62CF5"/>
    <w:rsid w:val="00B63215"/>
    <w:rsid w:val="00B633FC"/>
    <w:rsid w:val="00B63871"/>
    <w:rsid w:val="00B64D72"/>
    <w:rsid w:val="00B64E7B"/>
    <w:rsid w:val="00B653F3"/>
    <w:rsid w:val="00B6570B"/>
    <w:rsid w:val="00B663D8"/>
    <w:rsid w:val="00B67372"/>
    <w:rsid w:val="00B70788"/>
    <w:rsid w:val="00B719ED"/>
    <w:rsid w:val="00B732F2"/>
    <w:rsid w:val="00B7542D"/>
    <w:rsid w:val="00B758CC"/>
    <w:rsid w:val="00B76004"/>
    <w:rsid w:val="00B77DA6"/>
    <w:rsid w:val="00B82191"/>
    <w:rsid w:val="00B823B8"/>
    <w:rsid w:val="00B82464"/>
    <w:rsid w:val="00B833C1"/>
    <w:rsid w:val="00B84790"/>
    <w:rsid w:val="00B84950"/>
    <w:rsid w:val="00B84FC5"/>
    <w:rsid w:val="00B863AA"/>
    <w:rsid w:val="00B875AE"/>
    <w:rsid w:val="00B87808"/>
    <w:rsid w:val="00B87ADF"/>
    <w:rsid w:val="00B958F7"/>
    <w:rsid w:val="00B95DA7"/>
    <w:rsid w:val="00B96374"/>
    <w:rsid w:val="00B96704"/>
    <w:rsid w:val="00B96DA3"/>
    <w:rsid w:val="00B971D1"/>
    <w:rsid w:val="00B97B52"/>
    <w:rsid w:val="00B97BEF"/>
    <w:rsid w:val="00BA16F4"/>
    <w:rsid w:val="00BA1F6C"/>
    <w:rsid w:val="00BA2F13"/>
    <w:rsid w:val="00BA4049"/>
    <w:rsid w:val="00BA49E7"/>
    <w:rsid w:val="00BA509B"/>
    <w:rsid w:val="00BA544D"/>
    <w:rsid w:val="00BA5728"/>
    <w:rsid w:val="00BA748E"/>
    <w:rsid w:val="00BB0447"/>
    <w:rsid w:val="00BB14FA"/>
    <w:rsid w:val="00BB1B26"/>
    <w:rsid w:val="00BB2033"/>
    <w:rsid w:val="00BB27EE"/>
    <w:rsid w:val="00BB2B5C"/>
    <w:rsid w:val="00BB64F0"/>
    <w:rsid w:val="00BC0340"/>
    <w:rsid w:val="00BC133C"/>
    <w:rsid w:val="00BC1C9F"/>
    <w:rsid w:val="00BC396B"/>
    <w:rsid w:val="00BC3B22"/>
    <w:rsid w:val="00BC4358"/>
    <w:rsid w:val="00BC5579"/>
    <w:rsid w:val="00BC7C60"/>
    <w:rsid w:val="00BD0FB8"/>
    <w:rsid w:val="00BD1D74"/>
    <w:rsid w:val="00BD2032"/>
    <w:rsid w:val="00BD4EBF"/>
    <w:rsid w:val="00BD4F6A"/>
    <w:rsid w:val="00BD4FAB"/>
    <w:rsid w:val="00BD6D56"/>
    <w:rsid w:val="00BE158A"/>
    <w:rsid w:val="00BE1D8C"/>
    <w:rsid w:val="00BE2953"/>
    <w:rsid w:val="00BE3639"/>
    <w:rsid w:val="00BE39F1"/>
    <w:rsid w:val="00BE4F8C"/>
    <w:rsid w:val="00BE6DAA"/>
    <w:rsid w:val="00BE7022"/>
    <w:rsid w:val="00BF0D1F"/>
    <w:rsid w:val="00BF1BAA"/>
    <w:rsid w:val="00BF6E29"/>
    <w:rsid w:val="00BF79C8"/>
    <w:rsid w:val="00C00480"/>
    <w:rsid w:val="00C026B3"/>
    <w:rsid w:val="00C04C29"/>
    <w:rsid w:val="00C05517"/>
    <w:rsid w:val="00C0781F"/>
    <w:rsid w:val="00C07AC4"/>
    <w:rsid w:val="00C101C7"/>
    <w:rsid w:val="00C11811"/>
    <w:rsid w:val="00C12659"/>
    <w:rsid w:val="00C12853"/>
    <w:rsid w:val="00C153F3"/>
    <w:rsid w:val="00C1600F"/>
    <w:rsid w:val="00C16443"/>
    <w:rsid w:val="00C1727B"/>
    <w:rsid w:val="00C21BC0"/>
    <w:rsid w:val="00C2207F"/>
    <w:rsid w:val="00C244BC"/>
    <w:rsid w:val="00C25192"/>
    <w:rsid w:val="00C26DA8"/>
    <w:rsid w:val="00C2744E"/>
    <w:rsid w:val="00C27B25"/>
    <w:rsid w:val="00C3101F"/>
    <w:rsid w:val="00C31348"/>
    <w:rsid w:val="00C31E3F"/>
    <w:rsid w:val="00C325BB"/>
    <w:rsid w:val="00C3356A"/>
    <w:rsid w:val="00C33FF2"/>
    <w:rsid w:val="00C34C7B"/>
    <w:rsid w:val="00C354D3"/>
    <w:rsid w:val="00C364DE"/>
    <w:rsid w:val="00C3665F"/>
    <w:rsid w:val="00C42943"/>
    <w:rsid w:val="00C43DA8"/>
    <w:rsid w:val="00C45C8E"/>
    <w:rsid w:val="00C46C09"/>
    <w:rsid w:val="00C47E75"/>
    <w:rsid w:val="00C5087B"/>
    <w:rsid w:val="00C512A8"/>
    <w:rsid w:val="00C51BBF"/>
    <w:rsid w:val="00C51C4D"/>
    <w:rsid w:val="00C5332E"/>
    <w:rsid w:val="00C53624"/>
    <w:rsid w:val="00C53C17"/>
    <w:rsid w:val="00C54E07"/>
    <w:rsid w:val="00C56C3B"/>
    <w:rsid w:val="00C56DC6"/>
    <w:rsid w:val="00C6084A"/>
    <w:rsid w:val="00C6150C"/>
    <w:rsid w:val="00C62543"/>
    <w:rsid w:val="00C63A2D"/>
    <w:rsid w:val="00C63A3F"/>
    <w:rsid w:val="00C653BC"/>
    <w:rsid w:val="00C65BE8"/>
    <w:rsid w:val="00C65E11"/>
    <w:rsid w:val="00C668A3"/>
    <w:rsid w:val="00C668F7"/>
    <w:rsid w:val="00C66B40"/>
    <w:rsid w:val="00C70C0E"/>
    <w:rsid w:val="00C71A03"/>
    <w:rsid w:val="00C72FCF"/>
    <w:rsid w:val="00C73A90"/>
    <w:rsid w:val="00C744D3"/>
    <w:rsid w:val="00C74FD3"/>
    <w:rsid w:val="00C84414"/>
    <w:rsid w:val="00C8549B"/>
    <w:rsid w:val="00C86B4C"/>
    <w:rsid w:val="00C9044F"/>
    <w:rsid w:val="00C90EA3"/>
    <w:rsid w:val="00C91485"/>
    <w:rsid w:val="00C91692"/>
    <w:rsid w:val="00C918B5"/>
    <w:rsid w:val="00C91ADE"/>
    <w:rsid w:val="00C922CE"/>
    <w:rsid w:val="00C929B4"/>
    <w:rsid w:val="00C931F7"/>
    <w:rsid w:val="00C95BC6"/>
    <w:rsid w:val="00C96881"/>
    <w:rsid w:val="00C96985"/>
    <w:rsid w:val="00C9746F"/>
    <w:rsid w:val="00CA0D4E"/>
    <w:rsid w:val="00CA1755"/>
    <w:rsid w:val="00CA1938"/>
    <w:rsid w:val="00CA1E63"/>
    <w:rsid w:val="00CA266F"/>
    <w:rsid w:val="00CA303B"/>
    <w:rsid w:val="00CA4C8D"/>
    <w:rsid w:val="00CA5613"/>
    <w:rsid w:val="00CA58C9"/>
    <w:rsid w:val="00CA6AE8"/>
    <w:rsid w:val="00CA789F"/>
    <w:rsid w:val="00CB04D8"/>
    <w:rsid w:val="00CB062C"/>
    <w:rsid w:val="00CB076F"/>
    <w:rsid w:val="00CB0B32"/>
    <w:rsid w:val="00CB10FC"/>
    <w:rsid w:val="00CB15A3"/>
    <w:rsid w:val="00CB3749"/>
    <w:rsid w:val="00CB4C16"/>
    <w:rsid w:val="00CB5850"/>
    <w:rsid w:val="00CB6399"/>
    <w:rsid w:val="00CB67A0"/>
    <w:rsid w:val="00CB6804"/>
    <w:rsid w:val="00CB6B89"/>
    <w:rsid w:val="00CB780D"/>
    <w:rsid w:val="00CC0896"/>
    <w:rsid w:val="00CC21A2"/>
    <w:rsid w:val="00CC2327"/>
    <w:rsid w:val="00CC268F"/>
    <w:rsid w:val="00CC2C21"/>
    <w:rsid w:val="00CC47B7"/>
    <w:rsid w:val="00CC4CF0"/>
    <w:rsid w:val="00CC5595"/>
    <w:rsid w:val="00CC5751"/>
    <w:rsid w:val="00CC5B2B"/>
    <w:rsid w:val="00CC7324"/>
    <w:rsid w:val="00CD20A1"/>
    <w:rsid w:val="00CD21DF"/>
    <w:rsid w:val="00CD247A"/>
    <w:rsid w:val="00CD29C3"/>
    <w:rsid w:val="00CD2FA2"/>
    <w:rsid w:val="00CD3CCB"/>
    <w:rsid w:val="00CD3F31"/>
    <w:rsid w:val="00CD4EB4"/>
    <w:rsid w:val="00CD5178"/>
    <w:rsid w:val="00CD5CA4"/>
    <w:rsid w:val="00CD612E"/>
    <w:rsid w:val="00CD7CD3"/>
    <w:rsid w:val="00CE016F"/>
    <w:rsid w:val="00CE0993"/>
    <w:rsid w:val="00CE0E03"/>
    <w:rsid w:val="00CE0E1B"/>
    <w:rsid w:val="00CE2B94"/>
    <w:rsid w:val="00CE3B6B"/>
    <w:rsid w:val="00CE63B7"/>
    <w:rsid w:val="00CE6873"/>
    <w:rsid w:val="00CE7198"/>
    <w:rsid w:val="00CE743D"/>
    <w:rsid w:val="00CF102B"/>
    <w:rsid w:val="00CF109A"/>
    <w:rsid w:val="00CF161F"/>
    <w:rsid w:val="00CF3026"/>
    <w:rsid w:val="00CF4CA5"/>
    <w:rsid w:val="00CF4D21"/>
    <w:rsid w:val="00CF4E6E"/>
    <w:rsid w:val="00CF549D"/>
    <w:rsid w:val="00CF6D01"/>
    <w:rsid w:val="00D00E5E"/>
    <w:rsid w:val="00D02102"/>
    <w:rsid w:val="00D0255E"/>
    <w:rsid w:val="00D03334"/>
    <w:rsid w:val="00D03576"/>
    <w:rsid w:val="00D0387D"/>
    <w:rsid w:val="00D041D7"/>
    <w:rsid w:val="00D06C96"/>
    <w:rsid w:val="00D070BA"/>
    <w:rsid w:val="00D07EBE"/>
    <w:rsid w:val="00D1118F"/>
    <w:rsid w:val="00D12A0F"/>
    <w:rsid w:val="00D12BC4"/>
    <w:rsid w:val="00D12F8C"/>
    <w:rsid w:val="00D156B0"/>
    <w:rsid w:val="00D17ADD"/>
    <w:rsid w:val="00D20183"/>
    <w:rsid w:val="00D2027B"/>
    <w:rsid w:val="00D206B2"/>
    <w:rsid w:val="00D20812"/>
    <w:rsid w:val="00D23709"/>
    <w:rsid w:val="00D26837"/>
    <w:rsid w:val="00D26D71"/>
    <w:rsid w:val="00D276CA"/>
    <w:rsid w:val="00D304FF"/>
    <w:rsid w:val="00D32BEA"/>
    <w:rsid w:val="00D33B09"/>
    <w:rsid w:val="00D353A5"/>
    <w:rsid w:val="00D3707F"/>
    <w:rsid w:val="00D375A9"/>
    <w:rsid w:val="00D37960"/>
    <w:rsid w:val="00D40D7F"/>
    <w:rsid w:val="00D439A2"/>
    <w:rsid w:val="00D44D09"/>
    <w:rsid w:val="00D459B1"/>
    <w:rsid w:val="00D46757"/>
    <w:rsid w:val="00D46C11"/>
    <w:rsid w:val="00D47105"/>
    <w:rsid w:val="00D47F43"/>
    <w:rsid w:val="00D510E4"/>
    <w:rsid w:val="00D51903"/>
    <w:rsid w:val="00D51AEA"/>
    <w:rsid w:val="00D521BA"/>
    <w:rsid w:val="00D534A9"/>
    <w:rsid w:val="00D5434B"/>
    <w:rsid w:val="00D54C3F"/>
    <w:rsid w:val="00D5556B"/>
    <w:rsid w:val="00D56EFB"/>
    <w:rsid w:val="00D57D8A"/>
    <w:rsid w:val="00D57F47"/>
    <w:rsid w:val="00D57F86"/>
    <w:rsid w:val="00D615EE"/>
    <w:rsid w:val="00D61724"/>
    <w:rsid w:val="00D61C2B"/>
    <w:rsid w:val="00D63017"/>
    <w:rsid w:val="00D63235"/>
    <w:rsid w:val="00D643FC"/>
    <w:rsid w:val="00D65347"/>
    <w:rsid w:val="00D65A7F"/>
    <w:rsid w:val="00D662BF"/>
    <w:rsid w:val="00D66B2F"/>
    <w:rsid w:val="00D70BC9"/>
    <w:rsid w:val="00D734D4"/>
    <w:rsid w:val="00D74E34"/>
    <w:rsid w:val="00D76309"/>
    <w:rsid w:val="00D7649B"/>
    <w:rsid w:val="00D80E1C"/>
    <w:rsid w:val="00D80F83"/>
    <w:rsid w:val="00D81C18"/>
    <w:rsid w:val="00D8206F"/>
    <w:rsid w:val="00D82FED"/>
    <w:rsid w:val="00D8320A"/>
    <w:rsid w:val="00D854C7"/>
    <w:rsid w:val="00D86542"/>
    <w:rsid w:val="00D86EFC"/>
    <w:rsid w:val="00D879B9"/>
    <w:rsid w:val="00D900EB"/>
    <w:rsid w:val="00D92203"/>
    <w:rsid w:val="00D95260"/>
    <w:rsid w:val="00D959A7"/>
    <w:rsid w:val="00D96A7A"/>
    <w:rsid w:val="00D96C1D"/>
    <w:rsid w:val="00D9765A"/>
    <w:rsid w:val="00DA16AA"/>
    <w:rsid w:val="00DA5C62"/>
    <w:rsid w:val="00DA67BD"/>
    <w:rsid w:val="00DA6A2A"/>
    <w:rsid w:val="00DA6E04"/>
    <w:rsid w:val="00DB04CF"/>
    <w:rsid w:val="00DB0882"/>
    <w:rsid w:val="00DB26E4"/>
    <w:rsid w:val="00DB3343"/>
    <w:rsid w:val="00DB345C"/>
    <w:rsid w:val="00DB4B2C"/>
    <w:rsid w:val="00DB54E1"/>
    <w:rsid w:val="00DB6176"/>
    <w:rsid w:val="00DB7DC5"/>
    <w:rsid w:val="00DC0417"/>
    <w:rsid w:val="00DC1825"/>
    <w:rsid w:val="00DC1EC9"/>
    <w:rsid w:val="00DC225F"/>
    <w:rsid w:val="00DC33C1"/>
    <w:rsid w:val="00DC3F01"/>
    <w:rsid w:val="00DC3F99"/>
    <w:rsid w:val="00DC4857"/>
    <w:rsid w:val="00DC6248"/>
    <w:rsid w:val="00DC666C"/>
    <w:rsid w:val="00DC7A06"/>
    <w:rsid w:val="00DC7AFA"/>
    <w:rsid w:val="00DD03A1"/>
    <w:rsid w:val="00DD1A4E"/>
    <w:rsid w:val="00DD2018"/>
    <w:rsid w:val="00DD3115"/>
    <w:rsid w:val="00DD37D8"/>
    <w:rsid w:val="00DD6724"/>
    <w:rsid w:val="00DD6D27"/>
    <w:rsid w:val="00DE0855"/>
    <w:rsid w:val="00DE0942"/>
    <w:rsid w:val="00DE0A14"/>
    <w:rsid w:val="00DE1EE5"/>
    <w:rsid w:val="00DE255B"/>
    <w:rsid w:val="00DE3919"/>
    <w:rsid w:val="00DE3D91"/>
    <w:rsid w:val="00DE4254"/>
    <w:rsid w:val="00DE496B"/>
    <w:rsid w:val="00DE563D"/>
    <w:rsid w:val="00DE5665"/>
    <w:rsid w:val="00DE6269"/>
    <w:rsid w:val="00DE6594"/>
    <w:rsid w:val="00DE6AE4"/>
    <w:rsid w:val="00DE7842"/>
    <w:rsid w:val="00DF1CF5"/>
    <w:rsid w:val="00DF1F33"/>
    <w:rsid w:val="00DF2875"/>
    <w:rsid w:val="00DF2B7B"/>
    <w:rsid w:val="00DF2BBE"/>
    <w:rsid w:val="00DF2D5B"/>
    <w:rsid w:val="00DF3500"/>
    <w:rsid w:val="00DF36EC"/>
    <w:rsid w:val="00DF3A20"/>
    <w:rsid w:val="00DF3ADD"/>
    <w:rsid w:val="00DF5049"/>
    <w:rsid w:val="00DF6168"/>
    <w:rsid w:val="00E00233"/>
    <w:rsid w:val="00E00CC3"/>
    <w:rsid w:val="00E01A8B"/>
    <w:rsid w:val="00E0256D"/>
    <w:rsid w:val="00E03328"/>
    <w:rsid w:val="00E04952"/>
    <w:rsid w:val="00E05164"/>
    <w:rsid w:val="00E0551A"/>
    <w:rsid w:val="00E06149"/>
    <w:rsid w:val="00E0676B"/>
    <w:rsid w:val="00E06C6C"/>
    <w:rsid w:val="00E072BE"/>
    <w:rsid w:val="00E079E4"/>
    <w:rsid w:val="00E07F7C"/>
    <w:rsid w:val="00E101F7"/>
    <w:rsid w:val="00E110C6"/>
    <w:rsid w:val="00E124FD"/>
    <w:rsid w:val="00E1312E"/>
    <w:rsid w:val="00E140F4"/>
    <w:rsid w:val="00E14531"/>
    <w:rsid w:val="00E153FC"/>
    <w:rsid w:val="00E15A31"/>
    <w:rsid w:val="00E16106"/>
    <w:rsid w:val="00E166B3"/>
    <w:rsid w:val="00E177DD"/>
    <w:rsid w:val="00E20526"/>
    <w:rsid w:val="00E20C0E"/>
    <w:rsid w:val="00E22083"/>
    <w:rsid w:val="00E223E1"/>
    <w:rsid w:val="00E22C9C"/>
    <w:rsid w:val="00E238DB"/>
    <w:rsid w:val="00E24E89"/>
    <w:rsid w:val="00E24EDC"/>
    <w:rsid w:val="00E26CB0"/>
    <w:rsid w:val="00E273EC"/>
    <w:rsid w:val="00E275B0"/>
    <w:rsid w:val="00E300AF"/>
    <w:rsid w:val="00E3233C"/>
    <w:rsid w:val="00E339A8"/>
    <w:rsid w:val="00E33D06"/>
    <w:rsid w:val="00E34A98"/>
    <w:rsid w:val="00E35143"/>
    <w:rsid w:val="00E35A85"/>
    <w:rsid w:val="00E35BA2"/>
    <w:rsid w:val="00E36069"/>
    <w:rsid w:val="00E37014"/>
    <w:rsid w:val="00E3732C"/>
    <w:rsid w:val="00E37C60"/>
    <w:rsid w:val="00E40009"/>
    <w:rsid w:val="00E4055A"/>
    <w:rsid w:val="00E41706"/>
    <w:rsid w:val="00E41763"/>
    <w:rsid w:val="00E41809"/>
    <w:rsid w:val="00E42CBF"/>
    <w:rsid w:val="00E4313F"/>
    <w:rsid w:val="00E44176"/>
    <w:rsid w:val="00E4479A"/>
    <w:rsid w:val="00E45815"/>
    <w:rsid w:val="00E45D8F"/>
    <w:rsid w:val="00E46164"/>
    <w:rsid w:val="00E465C8"/>
    <w:rsid w:val="00E46BB8"/>
    <w:rsid w:val="00E46FA9"/>
    <w:rsid w:val="00E4796D"/>
    <w:rsid w:val="00E507DF"/>
    <w:rsid w:val="00E50D29"/>
    <w:rsid w:val="00E51364"/>
    <w:rsid w:val="00E513F8"/>
    <w:rsid w:val="00E518B9"/>
    <w:rsid w:val="00E52001"/>
    <w:rsid w:val="00E52ED9"/>
    <w:rsid w:val="00E555A6"/>
    <w:rsid w:val="00E55D4D"/>
    <w:rsid w:val="00E562BC"/>
    <w:rsid w:val="00E6045D"/>
    <w:rsid w:val="00E61107"/>
    <w:rsid w:val="00E63358"/>
    <w:rsid w:val="00E652A7"/>
    <w:rsid w:val="00E65608"/>
    <w:rsid w:val="00E65CBA"/>
    <w:rsid w:val="00E66656"/>
    <w:rsid w:val="00E6759D"/>
    <w:rsid w:val="00E67E89"/>
    <w:rsid w:val="00E74236"/>
    <w:rsid w:val="00E752C4"/>
    <w:rsid w:val="00E756E2"/>
    <w:rsid w:val="00E7662C"/>
    <w:rsid w:val="00E76813"/>
    <w:rsid w:val="00E827DD"/>
    <w:rsid w:val="00E827F6"/>
    <w:rsid w:val="00E851F2"/>
    <w:rsid w:val="00E85596"/>
    <w:rsid w:val="00E874F7"/>
    <w:rsid w:val="00E904C3"/>
    <w:rsid w:val="00E90981"/>
    <w:rsid w:val="00E91F43"/>
    <w:rsid w:val="00E928ED"/>
    <w:rsid w:val="00E92ECF"/>
    <w:rsid w:val="00E93528"/>
    <w:rsid w:val="00E943D0"/>
    <w:rsid w:val="00E976BD"/>
    <w:rsid w:val="00EA1046"/>
    <w:rsid w:val="00EA2950"/>
    <w:rsid w:val="00EA3B26"/>
    <w:rsid w:val="00EA4CD5"/>
    <w:rsid w:val="00EA5D5F"/>
    <w:rsid w:val="00EA65BF"/>
    <w:rsid w:val="00EA6A28"/>
    <w:rsid w:val="00EA6EFC"/>
    <w:rsid w:val="00EB0111"/>
    <w:rsid w:val="00EB0486"/>
    <w:rsid w:val="00EB0882"/>
    <w:rsid w:val="00EB0AA6"/>
    <w:rsid w:val="00EB1920"/>
    <w:rsid w:val="00EB1ECA"/>
    <w:rsid w:val="00EB273A"/>
    <w:rsid w:val="00EB29B1"/>
    <w:rsid w:val="00EB2AD1"/>
    <w:rsid w:val="00EB3760"/>
    <w:rsid w:val="00EB3F3C"/>
    <w:rsid w:val="00EB42C4"/>
    <w:rsid w:val="00EB4E18"/>
    <w:rsid w:val="00EC01FA"/>
    <w:rsid w:val="00EC0615"/>
    <w:rsid w:val="00EC1603"/>
    <w:rsid w:val="00EC184F"/>
    <w:rsid w:val="00EC2D68"/>
    <w:rsid w:val="00EC360F"/>
    <w:rsid w:val="00EC497E"/>
    <w:rsid w:val="00EC4DCD"/>
    <w:rsid w:val="00EC608C"/>
    <w:rsid w:val="00EC6708"/>
    <w:rsid w:val="00EC688C"/>
    <w:rsid w:val="00EC6981"/>
    <w:rsid w:val="00EC6B15"/>
    <w:rsid w:val="00EC7333"/>
    <w:rsid w:val="00ED115E"/>
    <w:rsid w:val="00ED1E82"/>
    <w:rsid w:val="00ED2FD0"/>
    <w:rsid w:val="00ED38A1"/>
    <w:rsid w:val="00ED5240"/>
    <w:rsid w:val="00ED5484"/>
    <w:rsid w:val="00ED6D39"/>
    <w:rsid w:val="00EE092C"/>
    <w:rsid w:val="00EE1C95"/>
    <w:rsid w:val="00EE467D"/>
    <w:rsid w:val="00EE61A4"/>
    <w:rsid w:val="00EE68F0"/>
    <w:rsid w:val="00EE713A"/>
    <w:rsid w:val="00EF08B4"/>
    <w:rsid w:val="00EF1E15"/>
    <w:rsid w:val="00EF2EC6"/>
    <w:rsid w:val="00EF634B"/>
    <w:rsid w:val="00EF7C4A"/>
    <w:rsid w:val="00EF7FB4"/>
    <w:rsid w:val="00F004EE"/>
    <w:rsid w:val="00F00692"/>
    <w:rsid w:val="00F00E93"/>
    <w:rsid w:val="00F01C0C"/>
    <w:rsid w:val="00F02F93"/>
    <w:rsid w:val="00F034AA"/>
    <w:rsid w:val="00F04852"/>
    <w:rsid w:val="00F070F6"/>
    <w:rsid w:val="00F071B1"/>
    <w:rsid w:val="00F072D6"/>
    <w:rsid w:val="00F10E63"/>
    <w:rsid w:val="00F12A21"/>
    <w:rsid w:val="00F13207"/>
    <w:rsid w:val="00F14524"/>
    <w:rsid w:val="00F145AA"/>
    <w:rsid w:val="00F150B2"/>
    <w:rsid w:val="00F161C0"/>
    <w:rsid w:val="00F17E32"/>
    <w:rsid w:val="00F20F22"/>
    <w:rsid w:val="00F21619"/>
    <w:rsid w:val="00F21EB4"/>
    <w:rsid w:val="00F23DD8"/>
    <w:rsid w:val="00F241A6"/>
    <w:rsid w:val="00F2477C"/>
    <w:rsid w:val="00F2491D"/>
    <w:rsid w:val="00F2547F"/>
    <w:rsid w:val="00F25890"/>
    <w:rsid w:val="00F26055"/>
    <w:rsid w:val="00F27168"/>
    <w:rsid w:val="00F27578"/>
    <w:rsid w:val="00F276E9"/>
    <w:rsid w:val="00F2799E"/>
    <w:rsid w:val="00F27AFA"/>
    <w:rsid w:val="00F30530"/>
    <w:rsid w:val="00F30EE8"/>
    <w:rsid w:val="00F31D49"/>
    <w:rsid w:val="00F329F2"/>
    <w:rsid w:val="00F33935"/>
    <w:rsid w:val="00F3398E"/>
    <w:rsid w:val="00F34CE3"/>
    <w:rsid w:val="00F35590"/>
    <w:rsid w:val="00F375C2"/>
    <w:rsid w:val="00F37AF2"/>
    <w:rsid w:val="00F40246"/>
    <w:rsid w:val="00F41051"/>
    <w:rsid w:val="00F4160B"/>
    <w:rsid w:val="00F43ED9"/>
    <w:rsid w:val="00F44BA1"/>
    <w:rsid w:val="00F45DF9"/>
    <w:rsid w:val="00F46A7C"/>
    <w:rsid w:val="00F5004F"/>
    <w:rsid w:val="00F52733"/>
    <w:rsid w:val="00F52A04"/>
    <w:rsid w:val="00F53551"/>
    <w:rsid w:val="00F53A9C"/>
    <w:rsid w:val="00F54062"/>
    <w:rsid w:val="00F54D40"/>
    <w:rsid w:val="00F56265"/>
    <w:rsid w:val="00F5685C"/>
    <w:rsid w:val="00F57052"/>
    <w:rsid w:val="00F60EE9"/>
    <w:rsid w:val="00F633B5"/>
    <w:rsid w:val="00F6434A"/>
    <w:rsid w:val="00F64455"/>
    <w:rsid w:val="00F64AB8"/>
    <w:rsid w:val="00F66530"/>
    <w:rsid w:val="00F66D6F"/>
    <w:rsid w:val="00F66D7D"/>
    <w:rsid w:val="00F66E7E"/>
    <w:rsid w:val="00F66EFD"/>
    <w:rsid w:val="00F674E8"/>
    <w:rsid w:val="00F67BA5"/>
    <w:rsid w:val="00F70146"/>
    <w:rsid w:val="00F711B3"/>
    <w:rsid w:val="00F71D3A"/>
    <w:rsid w:val="00F72E80"/>
    <w:rsid w:val="00F73332"/>
    <w:rsid w:val="00F73FA1"/>
    <w:rsid w:val="00F75675"/>
    <w:rsid w:val="00F80637"/>
    <w:rsid w:val="00F81803"/>
    <w:rsid w:val="00F819A7"/>
    <w:rsid w:val="00F8310B"/>
    <w:rsid w:val="00F839E8"/>
    <w:rsid w:val="00F83CE0"/>
    <w:rsid w:val="00F85060"/>
    <w:rsid w:val="00F85784"/>
    <w:rsid w:val="00F86FEF"/>
    <w:rsid w:val="00F8758C"/>
    <w:rsid w:val="00F910A9"/>
    <w:rsid w:val="00F92B57"/>
    <w:rsid w:val="00F944FD"/>
    <w:rsid w:val="00F96C04"/>
    <w:rsid w:val="00F97380"/>
    <w:rsid w:val="00FA027C"/>
    <w:rsid w:val="00FA05CB"/>
    <w:rsid w:val="00FA12EC"/>
    <w:rsid w:val="00FA2B27"/>
    <w:rsid w:val="00FA2FE9"/>
    <w:rsid w:val="00FA488E"/>
    <w:rsid w:val="00FA5000"/>
    <w:rsid w:val="00FA5859"/>
    <w:rsid w:val="00FA5DD2"/>
    <w:rsid w:val="00FA6568"/>
    <w:rsid w:val="00FA6F0F"/>
    <w:rsid w:val="00FB0084"/>
    <w:rsid w:val="00FB04B4"/>
    <w:rsid w:val="00FB09BF"/>
    <w:rsid w:val="00FB1EA5"/>
    <w:rsid w:val="00FB3DEF"/>
    <w:rsid w:val="00FB448E"/>
    <w:rsid w:val="00FB569C"/>
    <w:rsid w:val="00FC267D"/>
    <w:rsid w:val="00FC37B8"/>
    <w:rsid w:val="00FC4B4E"/>
    <w:rsid w:val="00FC623A"/>
    <w:rsid w:val="00FD0622"/>
    <w:rsid w:val="00FD0AE1"/>
    <w:rsid w:val="00FD0B9F"/>
    <w:rsid w:val="00FD0EB6"/>
    <w:rsid w:val="00FD1D81"/>
    <w:rsid w:val="00FD3832"/>
    <w:rsid w:val="00FD5224"/>
    <w:rsid w:val="00FD6131"/>
    <w:rsid w:val="00FD6BB8"/>
    <w:rsid w:val="00FE0E0A"/>
    <w:rsid w:val="00FE14AC"/>
    <w:rsid w:val="00FE275A"/>
    <w:rsid w:val="00FE2984"/>
    <w:rsid w:val="00FE341D"/>
    <w:rsid w:val="00FE3433"/>
    <w:rsid w:val="00FE4236"/>
    <w:rsid w:val="00FE485E"/>
    <w:rsid w:val="00FE4E0B"/>
    <w:rsid w:val="00FE5286"/>
    <w:rsid w:val="00FF0B8B"/>
    <w:rsid w:val="00FF24D4"/>
    <w:rsid w:val="00FF598B"/>
    <w:rsid w:val="00FF6D99"/>
    <w:rsid w:val="00FF7C45"/>
    <w:rsid w:val="022C1540"/>
    <w:rsid w:val="0332D972"/>
    <w:rsid w:val="03E36DC4"/>
    <w:rsid w:val="046B9DA6"/>
    <w:rsid w:val="04DE7E19"/>
    <w:rsid w:val="07831890"/>
    <w:rsid w:val="07A1D99C"/>
    <w:rsid w:val="0C60F1A6"/>
    <w:rsid w:val="0D2545B3"/>
    <w:rsid w:val="0D2AAC46"/>
    <w:rsid w:val="0D90CA66"/>
    <w:rsid w:val="0ECFE20B"/>
    <w:rsid w:val="0F108C95"/>
    <w:rsid w:val="11AC8B7E"/>
    <w:rsid w:val="1267F3D4"/>
    <w:rsid w:val="131F5197"/>
    <w:rsid w:val="14BE1028"/>
    <w:rsid w:val="15ABE6CF"/>
    <w:rsid w:val="19A8F3A7"/>
    <w:rsid w:val="1A039615"/>
    <w:rsid w:val="1A06C4B3"/>
    <w:rsid w:val="1D2FC4BA"/>
    <w:rsid w:val="1E7C806D"/>
    <w:rsid w:val="1EC000AD"/>
    <w:rsid w:val="212B3357"/>
    <w:rsid w:val="21BC4833"/>
    <w:rsid w:val="21F22F5A"/>
    <w:rsid w:val="249329AE"/>
    <w:rsid w:val="250FABA0"/>
    <w:rsid w:val="252D7E8F"/>
    <w:rsid w:val="2624D1F7"/>
    <w:rsid w:val="264E3F04"/>
    <w:rsid w:val="26F2E02C"/>
    <w:rsid w:val="274590AD"/>
    <w:rsid w:val="2958B6BA"/>
    <w:rsid w:val="2BA4820F"/>
    <w:rsid w:val="2C237E9A"/>
    <w:rsid w:val="2CEB9038"/>
    <w:rsid w:val="2D24AC0C"/>
    <w:rsid w:val="2DE627D6"/>
    <w:rsid w:val="2EEC5AF8"/>
    <w:rsid w:val="2F3D1CEC"/>
    <w:rsid w:val="2F577E6B"/>
    <w:rsid w:val="325941DB"/>
    <w:rsid w:val="34825028"/>
    <w:rsid w:val="370D15B6"/>
    <w:rsid w:val="370E1E9E"/>
    <w:rsid w:val="38B3270A"/>
    <w:rsid w:val="38F7BC6F"/>
    <w:rsid w:val="391215B2"/>
    <w:rsid w:val="3AB3A481"/>
    <w:rsid w:val="3C6FAB84"/>
    <w:rsid w:val="3EE60676"/>
    <w:rsid w:val="3F23934F"/>
    <w:rsid w:val="3F5441AE"/>
    <w:rsid w:val="406537EF"/>
    <w:rsid w:val="4099CF36"/>
    <w:rsid w:val="409AB81C"/>
    <w:rsid w:val="40BA3E96"/>
    <w:rsid w:val="410DE016"/>
    <w:rsid w:val="41BD559D"/>
    <w:rsid w:val="41C24C56"/>
    <w:rsid w:val="454C9CDA"/>
    <w:rsid w:val="457E696B"/>
    <w:rsid w:val="460FCB73"/>
    <w:rsid w:val="463E40E5"/>
    <w:rsid w:val="46B8BB2B"/>
    <w:rsid w:val="47F1E05B"/>
    <w:rsid w:val="4966BF9E"/>
    <w:rsid w:val="498AD449"/>
    <w:rsid w:val="49DA8EF5"/>
    <w:rsid w:val="4AC2BF26"/>
    <w:rsid w:val="4C71FA29"/>
    <w:rsid w:val="4D3A74D4"/>
    <w:rsid w:val="4D4542A4"/>
    <w:rsid w:val="4F0D222E"/>
    <w:rsid w:val="4F152F7F"/>
    <w:rsid w:val="4FE06175"/>
    <w:rsid w:val="500363EA"/>
    <w:rsid w:val="53F18A99"/>
    <w:rsid w:val="58FDCE54"/>
    <w:rsid w:val="5970EA6E"/>
    <w:rsid w:val="59C9C7DD"/>
    <w:rsid w:val="59F442A2"/>
    <w:rsid w:val="5A5EB84D"/>
    <w:rsid w:val="5AE1AF1F"/>
    <w:rsid w:val="5CEAE5C2"/>
    <w:rsid w:val="5D4DF008"/>
    <w:rsid w:val="5F8B87F8"/>
    <w:rsid w:val="612F64CC"/>
    <w:rsid w:val="635FA0F5"/>
    <w:rsid w:val="63C7C7A8"/>
    <w:rsid w:val="63D04775"/>
    <w:rsid w:val="64190BD8"/>
    <w:rsid w:val="66B10675"/>
    <w:rsid w:val="689B38CB"/>
    <w:rsid w:val="691BD533"/>
    <w:rsid w:val="6933A640"/>
    <w:rsid w:val="6E414FD0"/>
    <w:rsid w:val="6F1084AB"/>
    <w:rsid w:val="6FB67F17"/>
    <w:rsid w:val="729F580E"/>
    <w:rsid w:val="73A7BC98"/>
    <w:rsid w:val="7478EBEE"/>
    <w:rsid w:val="78A184B3"/>
    <w:rsid w:val="78BE2948"/>
    <w:rsid w:val="78D906E9"/>
    <w:rsid w:val="7B558239"/>
    <w:rsid w:val="7CEF42B9"/>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A27FC27B-5F02-4FB4-805F-65577C468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8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4"/>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5"/>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numPr>
        <w:numId w:val="10"/>
      </w:numPr>
      <w:overflowPunct/>
      <w:autoSpaceDE/>
      <w:autoSpaceDN/>
      <w:adjustRightInd/>
      <w:spacing w:before="60" w:after="160" w:line="259" w:lineRule="auto"/>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29164A"/>
    <w:pPr>
      <w:overflowPunct w:val="0"/>
      <w:autoSpaceDE w:val="0"/>
      <w:autoSpaceDN w:val="0"/>
      <w:adjustRightInd w:val="0"/>
      <w:spacing w:after="180"/>
      <w:jc w:val="left"/>
      <w:textAlignment w:val="baseline"/>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9164A"/>
    <w:rPr>
      <w:rFonts w:ascii="Times New Roman" w:hAnsi="Times New Roman"/>
      <w:b/>
      <w:bCs/>
      <w:lang w:val="en-GB" w:eastAsia="en-US"/>
    </w:rPr>
  </w:style>
  <w:style w:type="character" w:customStyle="1" w:styleId="fontstyle01">
    <w:name w:val="fontstyle01"/>
    <w:basedOn w:val="DefaultParagraphFont"/>
    <w:rsid w:val="00D9526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D95260"/>
    <w:rPr>
      <w:rFonts w:ascii="Arial-BoldItalicMT" w:hAnsi="Arial-BoldItalicMT" w:hint="default"/>
      <w:b/>
      <w:bCs/>
      <w:i/>
      <w:iCs/>
      <w:color w:val="000000"/>
      <w:sz w:val="18"/>
      <w:szCs w:val="18"/>
    </w:rPr>
  </w:style>
  <w:style w:type="character" w:customStyle="1" w:styleId="fontstyle31">
    <w:name w:val="fontstyle31"/>
    <w:basedOn w:val="DefaultParagraphFont"/>
    <w:rsid w:val="00D95260"/>
    <w:rPr>
      <w:rFonts w:ascii="Arial-BoldMT" w:hAnsi="Arial-BoldMT" w:hint="default"/>
      <w:b/>
      <w:bCs/>
      <w:i w:val="0"/>
      <w:iCs w:val="0"/>
      <w:color w:val="000000"/>
      <w:sz w:val="18"/>
      <w:szCs w:val="18"/>
    </w:rPr>
  </w:style>
  <w:style w:type="paragraph" w:customStyle="1" w:styleId="NO">
    <w:name w:val="NO"/>
    <w:basedOn w:val="Normal"/>
    <w:link w:val="NOChar"/>
    <w:qFormat/>
    <w:rsid w:val="00852571"/>
    <w:pPr>
      <w:keepLines/>
      <w:ind w:left="1135" w:hanging="851"/>
    </w:pPr>
    <w:rPr>
      <w:rFonts w:eastAsia="Times New Roman"/>
      <w:lang w:val="en-GB" w:eastAsia="ja-JP"/>
    </w:rPr>
  </w:style>
  <w:style w:type="character" w:customStyle="1" w:styleId="NOChar">
    <w:name w:val="NO Char"/>
    <w:link w:val="NO"/>
    <w:qFormat/>
    <w:rsid w:val="00852571"/>
    <w:rPr>
      <w:rFonts w:ascii="Times New Roman" w:eastAsia="Times New Roman" w:hAnsi="Times New Roman"/>
      <w:lang w:val="en-GB" w:eastAsia="ja-JP"/>
    </w:rPr>
  </w:style>
  <w:style w:type="paragraph" w:customStyle="1" w:styleId="TAH">
    <w:name w:val="TAH"/>
    <w:basedOn w:val="TAC"/>
    <w:link w:val="TAHCar"/>
    <w:rsid w:val="006F4F76"/>
    <w:rPr>
      <w:b/>
    </w:rPr>
  </w:style>
  <w:style w:type="paragraph" w:customStyle="1" w:styleId="TAC">
    <w:name w:val="TAC"/>
    <w:basedOn w:val="TAL"/>
    <w:link w:val="TACChar"/>
    <w:rsid w:val="006F4F76"/>
    <w:pPr>
      <w:jc w:val="center"/>
    </w:pPr>
    <w:rPr>
      <w:rFonts w:eastAsiaTheme="minorEastAsia"/>
      <w:lang w:val="en-GB" w:eastAsia="ja-JP"/>
    </w:rPr>
  </w:style>
  <w:style w:type="paragraph" w:customStyle="1" w:styleId="B1">
    <w:name w:val="B1"/>
    <w:basedOn w:val="List"/>
    <w:link w:val="B1Zchn"/>
    <w:qFormat/>
    <w:rsid w:val="006F4F76"/>
    <w:pPr>
      <w:ind w:left="568" w:hanging="284"/>
      <w:contextualSpacing w:val="0"/>
    </w:pPr>
    <w:rPr>
      <w:rFonts w:eastAsiaTheme="minorEastAsia"/>
      <w:lang w:val="en-GB" w:eastAsia="ja-JP"/>
    </w:rPr>
  </w:style>
  <w:style w:type="paragraph" w:customStyle="1" w:styleId="TH">
    <w:name w:val="TH"/>
    <w:basedOn w:val="Normal"/>
    <w:link w:val="THChar"/>
    <w:qFormat/>
    <w:rsid w:val="006F4F76"/>
    <w:pPr>
      <w:keepNext/>
      <w:keepLines/>
      <w:spacing w:before="60"/>
      <w:jc w:val="center"/>
    </w:pPr>
    <w:rPr>
      <w:rFonts w:ascii="Arial" w:eastAsiaTheme="minorEastAsia" w:hAnsi="Arial"/>
      <w:b/>
      <w:lang w:val="en-GB" w:eastAsia="ja-JP"/>
    </w:rPr>
  </w:style>
  <w:style w:type="paragraph" w:customStyle="1" w:styleId="TF">
    <w:name w:val="TF"/>
    <w:basedOn w:val="TH"/>
    <w:link w:val="TFChar"/>
    <w:qFormat/>
    <w:rsid w:val="006F4F76"/>
    <w:pPr>
      <w:keepNext w:val="0"/>
      <w:spacing w:before="0" w:after="240"/>
    </w:pPr>
  </w:style>
  <w:style w:type="character" w:customStyle="1" w:styleId="B1Zchn">
    <w:name w:val="B1 Zchn"/>
    <w:link w:val="B1"/>
    <w:rsid w:val="006F4F76"/>
    <w:rPr>
      <w:rFonts w:ascii="Times New Roman" w:eastAsiaTheme="minorEastAsia" w:hAnsi="Times New Roman"/>
      <w:lang w:val="en-GB" w:eastAsia="ja-JP"/>
    </w:rPr>
  </w:style>
  <w:style w:type="character" w:customStyle="1" w:styleId="THChar">
    <w:name w:val="TH Char"/>
    <w:link w:val="TH"/>
    <w:qFormat/>
    <w:rsid w:val="006F4F76"/>
    <w:rPr>
      <w:rFonts w:ascii="Arial" w:eastAsiaTheme="minorEastAsia" w:hAnsi="Arial"/>
      <w:b/>
      <w:lang w:val="en-GB" w:eastAsia="ja-JP"/>
    </w:rPr>
  </w:style>
  <w:style w:type="character" w:customStyle="1" w:styleId="TFChar">
    <w:name w:val="TF Char"/>
    <w:link w:val="TF"/>
    <w:qFormat/>
    <w:rsid w:val="006F4F76"/>
    <w:rPr>
      <w:rFonts w:ascii="Arial" w:eastAsiaTheme="minorEastAsia" w:hAnsi="Arial"/>
      <w:b/>
      <w:lang w:val="en-GB" w:eastAsia="ja-JP"/>
    </w:rPr>
  </w:style>
  <w:style w:type="character" w:customStyle="1" w:styleId="TACChar">
    <w:name w:val="TAC Char"/>
    <w:link w:val="TAC"/>
    <w:locked/>
    <w:rsid w:val="006F4F76"/>
    <w:rPr>
      <w:rFonts w:ascii="Arial" w:eastAsiaTheme="minorEastAsia" w:hAnsi="Arial"/>
      <w:sz w:val="18"/>
      <w:lang w:val="en-GB" w:eastAsia="ja-JP"/>
    </w:rPr>
  </w:style>
  <w:style w:type="character" w:customStyle="1" w:styleId="TAHCar">
    <w:name w:val="TAH Car"/>
    <w:link w:val="TAH"/>
    <w:rsid w:val="006F4F76"/>
    <w:rPr>
      <w:rFonts w:ascii="Arial" w:eastAsiaTheme="minorEastAsia" w:hAnsi="Arial"/>
      <w:b/>
      <w:sz w:val="18"/>
      <w:lang w:val="en-GB" w:eastAsia="ja-JP"/>
    </w:rPr>
  </w:style>
  <w:style w:type="paragraph" w:styleId="List">
    <w:name w:val="List"/>
    <w:basedOn w:val="Normal"/>
    <w:uiPriority w:val="99"/>
    <w:semiHidden/>
    <w:unhideWhenUsed/>
    <w:rsid w:val="006F4F76"/>
    <w:pPr>
      <w:ind w:left="360" w:hanging="360"/>
      <w:contextualSpacing/>
    </w:pPr>
  </w:style>
  <w:style w:type="character" w:styleId="UnresolvedMention">
    <w:name w:val="Unresolved Mention"/>
    <w:basedOn w:val="DefaultParagraphFont"/>
    <w:uiPriority w:val="99"/>
    <w:unhideWhenUsed/>
    <w:rsid w:val="00464528"/>
    <w:rPr>
      <w:color w:val="605E5C"/>
      <w:shd w:val="clear" w:color="auto" w:fill="E1DFDD"/>
    </w:rPr>
  </w:style>
  <w:style w:type="paragraph" w:customStyle="1" w:styleId="ListParagraph3">
    <w:name w:val="List Paragraph3"/>
    <w:basedOn w:val="Normal"/>
    <w:qFormat/>
    <w:rsid w:val="00005215"/>
    <w:pPr>
      <w:overflowPunct/>
      <w:autoSpaceDE/>
      <w:autoSpaceDN/>
      <w:adjustRightInd/>
      <w:spacing w:before="100" w:beforeAutospacing="1" w:line="259" w:lineRule="auto"/>
      <w:ind w:left="720"/>
      <w:contextualSpacing/>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702363267">
      <w:bodyDiv w:val="1"/>
      <w:marLeft w:val="0"/>
      <w:marRight w:val="0"/>
      <w:marTop w:val="0"/>
      <w:marBottom w:val="0"/>
      <w:divBdr>
        <w:top w:val="none" w:sz="0" w:space="0" w:color="auto"/>
        <w:left w:val="none" w:sz="0" w:space="0" w:color="auto"/>
        <w:bottom w:val="none" w:sz="0" w:space="0" w:color="auto"/>
        <w:right w:val="none" w:sz="0" w:space="0" w:color="auto"/>
      </w:divBdr>
      <w:divsChild>
        <w:div w:id="1542159760">
          <w:marLeft w:val="1080"/>
          <w:marRight w:val="0"/>
          <w:marTop w:val="100"/>
          <w:marBottom w:val="0"/>
          <w:divBdr>
            <w:top w:val="none" w:sz="0" w:space="0" w:color="auto"/>
            <w:left w:val="none" w:sz="0" w:space="0" w:color="auto"/>
            <w:bottom w:val="none" w:sz="0" w:space="0" w:color="auto"/>
            <w:right w:val="none" w:sz="0" w:space="0" w:color="auto"/>
          </w:divBdr>
        </w:div>
      </w:divsChild>
    </w:div>
    <w:div w:id="798038706">
      <w:bodyDiv w:val="1"/>
      <w:marLeft w:val="0"/>
      <w:marRight w:val="0"/>
      <w:marTop w:val="0"/>
      <w:marBottom w:val="0"/>
      <w:divBdr>
        <w:top w:val="none" w:sz="0" w:space="0" w:color="auto"/>
        <w:left w:val="none" w:sz="0" w:space="0" w:color="auto"/>
        <w:bottom w:val="none" w:sz="0" w:space="0" w:color="auto"/>
        <w:right w:val="none" w:sz="0" w:space="0" w:color="auto"/>
      </w:divBdr>
      <w:divsChild>
        <w:div w:id="815995133">
          <w:marLeft w:val="1080"/>
          <w:marRight w:val="0"/>
          <w:marTop w:val="100"/>
          <w:marBottom w:val="0"/>
          <w:divBdr>
            <w:top w:val="none" w:sz="0" w:space="0" w:color="auto"/>
            <w:left w:val="none" w:sz="0" w:space="0" w:color="auto"/>
            <w:bottom w:val="none" w:sz="0" w:space="0" w:color="auto"/>
            <w:right w:val="none" w:sz="0" w:space="0" w:color="auto"/>
          </w:divBdr>
        </w:div>
      </w:divsChild>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374647539">
      <w:bodyDiv w:val="1"/>
      <w:marLeft w:val="0"/>
      <w:marRight w:val="0"/>
      <w:marTop w:val="0"/>
      <w:marBottom w:val="0"/>
      <w:divBdr>
        <w:top w:val="none" w:sz="0" w:space="0" w:color="auto"/>
        <w:left w:val="none" w:sz="0" w:space="0" w:color="auto"/>
        <w:bottom w:val="none" w:sz="0" w:space="0" w:color="auto"/>
        <w:right w:val="none" w:sz="0" w:space="0" w:color="auto"/>
      </w:divBdr>
    </w:div>
    <w:div w:id="2005157796">
      <w:bodyDiv w:val="1"/>
      <w:marLeft w:val="0"/>
      <w:marRight w:val="0"/>
      <w:marTop w:val="0"/>
      <w:marBottom w:val="0"/>
      <w:divBdr>
        <w:top w:val="none" w:sz="0" w:space="0" w:color="auto"/>
        <w:left w:val="none" w:sz="0" w:space="0" w:color="auto"/>
        <w:bottom w:val="none" w:sz="0" w:space="0" w:color="auto"/>
        <w:right w:val="none" w:sz="0" w:space="0" w:color="auto"/>
      </w:divBdr>
      <w:divsChild>
        <w:div w:id="16763740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2.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3.xml><?xml version="1.0" encoding="utf-8"?>
<ds:datastoreItem xmlns:ds="http://schemas.openxmlformats.org/officeDocument/2006/customXml" ds:itemID="{DCFF2DA1-36C9-4801-BA5E-2DEEF6332C8C}">
  <ds:schemaRefs>
    <ds:schemaRef ds:uri="http://schemas.microsoft.com/office/infopath/2007/PartnerControl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E449AEF4-7821-441A-B811-88CBF447A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1233</Words>
  <Characters>7031</Characters>
  <Application>Microsoft Office Word</Application>
  <DocSecurity>0</DocSecurity>
  <Lines>58</Lines>
  <Paragraphs>16</Paragraphs>
  <ScaleCrop>false</ScaleCrop>
  <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15</cp:revision>
  <dcterms:created xsi:type="dcterms:W3CDTF">2022-02-14T12:29:00Z</dcterms:created>
  <dcterms:modified xsi:type="dcterms:W3CDTF">2022-02-14T13:55:00Z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